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a3"/>
        <w:tblW w:w="963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771"/>
        <w:gridCol w:w="4866"/>
      </w:tblGrid>
      <w:tr>
        <w:trPr/>
        <w:tc>
          <w:tcPr>
            <w:tcW w:w="4771" w:type="dxa"/>
            <w:tcBorders>
              <w:top w:val="nil"/>
              <w:left w:val="nil"/>
              <w:bottom w:val="nil"/>
              <w:right w:val="nil"/>
            </w:tcBorders>
          </w:tcPr>
          <w:p>
            <w:pPr>
              <w:pStyle w:val="Normal"/>
              <w:widowControl/>
              <w:shd w:val="clear" w:color="auto" w:fill="FFFFFF" w:themeFill="background1"/>
              <w:spacing w:before="0" w:after="0"/>
              <w:jc w:val="left"/>
              <w:textAlignment w:val="top"/>
              <w:rPr>
                <w:b/>
                <w:b/>
                <w:color w:val="000000" w:themeColor="text1"/>
                <w:sz w:val="28"/>
                <w:szCs w:val="28"/>
              </w:rPr>
            </w:pPr>
            <w:r>
              <w:rPr>
                <w:rFonts w:eastAsia="Times New Roman" w:cs="Times New Roman"/>
                <w:kern w:val="0"/>
                <w:lang w:val="ru-RU" w:eastAsia="ru-RU" w:bidi="ar-SA"/>
              </w:rPr>
            </w:r>
          </w:p>
        </w:tc>
        <w:tc>
          <w:tcPr>
            <w:tcW w:w="4866" w:type="dxa"/>
            <w:tcBorders>
              <w:top w:val="nil"/>
              <w:left w:val="nil"/>
              <w:bottom w:val="nil"/>
              <w:right w:val="nil"/>
            </w:tcBorders>
          </w:tcPr>
          <w:p>
            <w:pPr>
              <w:pStyle w:val="Normal"/>
              <w:widowControl/>
              <w:shd w:val="clear" w:color="auto" w:fill="FFFFFF" w:themeFill="background1"/>
              <w:spacing w:before="0" w:after="0"/>
              <w:jc w:val="right"/>
              <w:textAlignment w:val="top"/>
              <w:rPr>
                <w:b/>
                <w:b/>
                <w:color w:val="000000" w:themeColor="text1"/>
                <w:sz w:val="28"/>
                <w:szCs w:val="28"/>
              </w:rPr>
            </w:pPr>
            <w:r>
              <w:rPr>
                <w:rFonts w:eastAsia="Times New Roman" w:cs="Times New Roman"/>
                <w:b/>
                <w:color w:val="000000" w:themeColor="text1"/>
                <w:kern w:val="0"/>
                <w:sz w:val="28"/>
                <w:szCs w:val="28"/>
                <w:lang w:val="ru-RU" w:eastAsia="ru-RU" w:bidi="ar-SA"/>
              </w:rPr>
              <w:t>УТВЕРЖДАЮ</w:t>
            </w:r>
          </w:p>
          <w:p>
            <w:pPr>
              <w:pStyle w:val="Normal"/>
              <w:widowControl/>
              <w:shd w:val="clear" w:color="auto" w:fill="FFFFFF" w:themeFill="background1"/>
              <w:spacing w:before="0" w:after="0"/>
              <w:jc w:val="right"/>
              <w:textAlignment w:val="top"/>
              <w:rPr>
                <w:color w:val="000000" w:themeColor="text1"/>
                <w:sz w:val="28"/>
                <w:szCs w:val="28"/>
              </w:rPr>
            </w:pPr>
            <w:r>
              <w:rPr>
                <w:rFonts w:eastAsia="Times New Roman" w:cs="Times New Roman"/>
                <w:color w:val="000000" w:themeColor="text1"/>
                <w:kern w:val="0"/>
                <w:sz w:val="28"/>
                <w:szCs w:val="28"/>
                <w:lang w:val="ru-RU" w:eastAsia="ru-RU" w:bidi="ar-SA"/>
              </w:rPr>
            </w:r>
          </w:p>
          <w:p>
            <w:pPr>
              <w:pStyle w:val="Normal"/>
              <w:widowControl/>
              <w:shd w:val="clear" w:color="auto" w:fill="FFFFFF" w:themeFill="background1"/>
              <w:spacing w:lineRule="auto" w:line="360" w:before="0" w:after="0"/>
              <w:jc w:val="right"/>
              <w:textAlignment w:val="top"/>
              <w:rPr>
                <w:color w:val="000000" w:themeColor="text1"/>
                <w:sz w:val="28"/>
                <w:szCs w:val="28"/>
              </w:rPr>
            </w:pPr>
            <w:r>
              <w:rPr>
                <w:rFonts w:eastAsia="Times New Roman" w:cs="Times New Roman"/>
                <w:color w:val="000000" w:themeColor="text1"/>
                <w:kern w:val="0"/>
                <w:sz w:val="28"/>
                <w:szCs w:val="28"/>
                <w:lang w:val="ru-RU" w:eastAsia="ru-RU" w:bidi="ar-SA"/>
              </w:rPr>
              <w:t>Главный редактор журнала</w:t>
            </w:r>
          </w:p>
          <w:p>
            <w:pPr>
              <w:pStyle w:val="Normal"/>
              <w:widowControl/>
              <w:shd w:val="clear" w:color="auto" w:fill="FFFFFF" w:themeFill="background1"/>
              <w:spacing w:lineRule="auto" w:line="360" w:before="0" w:after="0"/>
              <w:jc w:val="right"/>
              <w:textAlignment w:val="top"/>
              <w:rPr>
                <w:color w:val="000000" w:themeColor="text1"/>
                <w:sz w:val="28"/>
                <w:szCs w:val="28"/>
              </w:rPr>
            </w:pPr>
            <w:r>
              <w:rPr>
                <w:rFonts w:eastAsia="Times New Roman" w:cs="Times New Roman"/>
                <w:color w:val="000000" w:themeColor="text1"/>
                <w:kern w:val="0"/>
                <w:sz w:val="28"/>
                <w:szCs w:val="28"/>
                <w:lang w:val="ru-RU" w:eastAsia="ru-RU" w:bidi="ar-SA"/>
              </w:rPr>
              <w:t>«Социально-трудовые исследования»</w:t>
            </w:r>
          </w:p>
          <w:p>
            <w:pPr>
              <w:pStyle w:val="Normal"/>
              <w:widowControl/>
              <w:shd w:val="clear" w:color="auto" w:fill="FFFFFF" w:themeFill="background1"/>
              <w:spacing w:before="0" w:after="0"/>
              <w:jc w:val="right"/>
              <w:textAlignment w:val="top"/>
              <w:rPr>
                <w:color w:val="000000" w:themeColor="text1"/>
                <w:sz w:val="28"/>
                <w:szCs w:val="28"/>
              </w:rPr>
            </w:pPr>
            <w:r>
              <w:rPr>
                <w:rFonts w:eastAsia="Times New Roman" w:cs="Times New Roman"/>
                <w:color w:val="000000" w:themeColor="text1"/>
                <w:kern w:val="0"/>
                <w:sz w:val="28"/>
                <w:szCs w:val="28"/>
                <w:lang w:val="ru-RU" w:eastAsia="ru-RU" w:bidi="ar-SA"/>
              </w:rPr>
              <w:t>Н. А. Волгин</w:t>
            </w:r>
          </w:p>
          <w:p>
            <w:pPr>
              <w:pStyle w:val="Normal"/>
              <w:widowControl/>
              <w:shd w:val="clear" w:color="auto" w:fill="FFFFFF" w:themeFill="background1"/>
              <w:spacing w:before="0" w:after="0"/>
              <w:jc w:val="right"/>
              <w:textAlignment w:val="top"/>
              <w:rPr>
                <w:color w:val="000000" w:themeColor="text1"/>
                <w:sz w:val="28"/>
                <w:szCs w:val="28"/>
              </w:rPr>
            </w:pPr>
            <w:r>
              <w:rPr>
                <w:rFonts w:eastAsia="Times New Roman" w:cs="Times New Roman"/>
                <w:kern w:val="0"/>
                <w:lang w:val="ru-RU" w:eastAsia="ru-RU" w:bidi="ar-SA"/>
              </w:rPr>
              <w:drawing>
                <wp:anchor behindDoc="0" distT="0" distB="0" distL="114300" distR="114300" simplePos="0" locked="0" layoutInCell="1" allowOverlap="1" relativeHeight="2">
                  <wp:simplePos x="0" y="0"/>
                  <wp:positionH relativeFrom="column">
                    <wp:posOffset>1726565</wp:posOffset>
                  </wp:positionH>
                  <wp:positionV relativeFrom="paragraph">
                    <wp:posOffset>115570</wp:posOffset>
                  </wp:positionV>
                  <wp:extent cx="1301750" cy="594995"/>
                  <wp:effectExtent l="0" t="0" r="0" b="0"/>
                  <wp:wrapThrough wrapText="bothSides">
                    <wp:wrapPolygon edited="0">
                      <wp:start x="-10" y="0"/>
                      <wp:lineTo x="-10" y="20738"/>
                      <wp:lineTo x="21174" y="20738"/>
                      <wp:lineTo x="21174" y="0"/>
                      <wp:lineTo x="-10" y="0"/>
                    </wp:wrapPolygon>
                  </wp:wrapThrough>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1301750" cy="594995"/>
                          </a:xfrm>
                          <a:prstGeom prst="rect">
                            <a:avLst/>
                          </a:prstGeom>
                        </pic:spPr>
                      </pic:pic>
                    </a:graphicData>
                  </a:graphic>
                </wp:anchor>
              </w:drawing>
            </w:r>
          </w:p>
          <w:p>
            <w:pPr>
              <w:pStyle w:val="Normal"/>
              <w:widowControl/>
              <w:shd w:val="clear" w:color="auto" w:fill="FFFFFF" w:themeFill="background1"/>
              <w:spacing w:before="0" w:after="0"/>
              <w:jc w:val="right"/>
              <w:textAlignment w:val="top"/>
              <w:rPr>
                <w:color w:val="000000" w:themeColor="text1"/>
                <w:sz w:val="28"/>
                <w:szCs w:val="28"/>
              </w:rPr>
            </w:pPr>
            <w:r>
              <w:rPr>
                <w:rFonts w:eastAsia="Times New Roman" w:cs="Times New Roman"/>
                <w:color w:val="000000" w:themeColor="text1"/>
                <w:kern w:val="0"/>
                <w:sz w:val="28"/>
                <w:szCs w:val="28"/>
                <w:lang w:val="ru-RU" w:eastAsia="ru-RU" w:bidi="ar-SA"/>
              </w:rPr>
            </w:r>
          </w:p>
          <w:p>
            <w:pPr>
              <w:pStyle w:val="Normal"/>
              <w:widowControl/>
              <w:shd w:val="clear" w:color="auto" w:fill="FFFFFF" w:themeFill="background1"/>
              <w:spacing w:before="0" w:after="0"/>
              <w:jc w:val="right"/>
              <w:textAlignment w:val="top"/>
              <w:rPr>
                <w:color w:val="000000" w:themeColor="text1"/>
                <w:sz w:val="28"/>
                <w:szCs w:val="28"/>
              </w:rPr>
            </w:pPr>
            <w:r>
              <w:rPr>
                <w:rFonts w:eastAsia="Times New Roman" w:cs="Times New Roman"/>
                <w:color w:val="000000" w:themeColor="text1"/>
                <w:kern w:val="0"/>
                <w:sz w:val="28"/>
                <w:szCs w:val="28"/>
                <w:lang w:val="ru-RU" w:eastAsia="ru-RU" w:bidi="ar-SA"/>
              </w:rPr>
            </w:r>
          </w:p>
          <w:p>
            <w:pPr>
              <w:pStyle w:val="Normal"/>
              <w:widowControl/>
              <w:shd w:val="clear" w:color="auto" w:fill="FFFFFF" w:themeFill="background1"/>
              <w:spacing w:before="0" w:after="0"/>
              <w:jc w:val="right"/>
              <w:textAlignment w:val="top"/>
              <w:rPr>
                <w:color w:val="000000" w:themeColor="text1"/>
                <w:sz w:val="28"/>
                <w:szCs w:val="28"/>
              </w:rPr>
            </w:pPr>
            <w:r>
              <w:rPr>
                <w:rFonts w:eastAsia="Times New Roman" w:cs="Times New Roman"/>
                <w:color w:val="000000" w:themeColor="text1"/>
                <w:kern w:val="0"/>
                <w:sz w:val="28"/>
                <w:szCs w:val="28"/>
                <w:lang w:val="ru-RU" w:eastAsia="ru-RU" w:bidi="ar-SA"/>
              </w:rPr>
            </w:r>
          </w:p>
          <w:p>
            <w:pPr>
              <w:pStyle w:val="Normal"/>
              <w:widowControl/>
              <w:shd w:val="clear" w:color="auto" w:fill="FFFFFF" w:themeFill="background1"/>
              <w:spacing w:before="0" w:after="0"/>
              <w:jc w:val="right"/>
              <w:textAlignment w:val="top"/>
              <w:rPr>
                <w:color w:val="000000" w:themeColor="text1"/>
                <w:sz w:val="28"/>
                <w:szCs w:val="28"/>
              </w:rPr>
            </w:pPr>
            <w:r>
              <w:rPr>
                <w:rFonts w:eastAsia="Times New Roman" w:cs="Times New Roman"/>
                <w:color w:val="000000" w:themeColor="text1"/>
                <w:kern w:val="0"/>
                <w:sz w:val="28"/>
                <w:szCs w:val="28"/>
                <w:lang w:val="ru-RU" w:eastAsia="ru-RU" w:bidi="ar-SA"/>
              </w:rPr>
              <w:t>05 ноября 2020 г.</w:t>
            </w:r>
          </w:p>
          <w:p>
            <w:pPr>
              <w:pStyle w:val="Normal"/>
              <w:widowControl/>
              <w:shd w:val="clear" w:color="auto" w:fill="FFFFFF" w:themeFill="background1"/>
              <w:spacing w:before="0" w:after="0"/>
              <w:jc w:val="right"/>
              <w:textAlignment w:val="top"/>
              <w:rPr>
                <w:color w:val="000000" w:themeColor="text1"/>
                <w:sz w:val="28"/>
                <w:szCs w:val="28"/>
              </w:rPr>
            </w:pPr>
            <w:r>
              <w:rPr>
                <w:rFonts w:eastAsia="Times New Roman" w:cs="Times New Roman"/>
                <w:color w:val="000000" w:themeColor="text1"/>
                <w:kern w:val="0"/>
                <w:sz w:val="28"/>
                <w:szCs w:val="28"/>
                <w:lang w:val="ru-RU" w:eastAsia="ru-RU" w:bidi="ar-SA"/>
              </w:rPr>
            </w:r>
          </w:p>
        </w:tc>
      </w:tr>
    </w:tbl>
    <w:p>
      <w:pPr>
        <w:pStyle w:val="Normal"/>
        <w:shd w:val="clear" w:color="auto" w:fill="FFFFFF" w:themeFill="background1"/>
        <w:jc w:val="center"/>
        <w:textAlignment w:val="top"/>
        <w:rPr>
          <w:b/>
          <w:b/>
          <w:bCs/>
          <w:color w:val="000000" w:themeColor="text1"/>
          <w:sz w:val="28"/>
          <w:szCs w:val="28"/>
        </w:rPr>
      </w:pPr>
      <w:r>
        <w:rPr>
          <w:b/>
          <w:bCs/>
          <w:color w:val="000000" w:themeColor="text1"/>
          <w:sz w:val="28"/>
          <w:szCs w:val="28"/>
        </w:rPr>
      </w:r>
    </w:p>
    <w:p>
      <w:pPr>
        <w:pStyle w:val="Normal"/>
        <w:shd w:val="clear" w:color="auto" w:fill="FFFFFF" w:themeFill="background1"/>
        <w:jc w:val="center"/>
        <w:textAlignment w:val="top"/>
        <w:rPr>
          <w:b/>
          <w:b/>
          <w:bCs/>
          <w:color w:val="000000" w:themeColor="text1"/>
          <w:sz w:val="28"/>
          <w:szCs w:val="28"/>
        </w:rPr>
      </w:pPr>
      <w:r>
        <w:rPr>
          <w:b/>
          <w:bCs/>
          <w:color w:val="000000" w:themeColor="text1"/>
          <w:sz w:val="28"/>
          <w:szCs w:val="28"/>
        </w:rPr>
        <w:t>ПОРЯДОК</w:t>
      </w:r>
    </w:p>
    <w:p>
      <w:pPr>
        <w:pStyle w:val="Normal"/>
        <w:shd w:val="clear" w:color="auto" w:fill="FFFFFF" w:themeFill="background1"/>
        <w:jc w:val="center"/>
        <w:textAlignment w:val="top"/>
        <w:rPr>
          <w:b/>
          <w:b/>
          <w:bCs/>
          <w:color w:val="000000" w:themeColor="text1"/>
          <w:sz w:val="28"/>
          <w:szCs w:val="28"/>
        </w:rPr>
      </w:pPr>
      <w:r>
        <w:rPr>
          <w:b/>
          <w:bCs/>
          <w:color w:val="000000" w:themeColor="text1"/>
          <w:sz w:val="28"/>
          <w:szCs w:val="28"/>
        </w:rPr>
        <w:t xml:space="preserve">представления и условия публикации рукописей </w:t>
        <w:br/>
        <w:t>в научно-практическом журнале</w:t>
      </w:r>
    </w:p>
    <w:p>
      <w:pPr>
        <w:pStyle w:val="Normal"/>
        <w:shd w:val="clear" w:color="auto" w:fill="FFFFFF" w:themeFill="background1"/>
        <w:jc w:val="center"/>
        <w:textAlignment w:val="top"/>
        <w:rPr>
          <w:b/>
          <w:b/>
          <w:color w:val="000000" w:themeColor="text1"/>
          <w:sz w:val="28"/>
          <w:szCs w:val="28"/>
        </w:rPr>
      </w:pPr>
      <w:r>
        <w:rPr>
          <w:b/>
          <w:color w:val="000000" w:themeColor="text1"/>
          <w:sz w:val="28"/>
          <w:szCs w:val="28"/>
        </w:rPr>
        <w:t>«Социально-трудовые исследования»</w:t>
      </w:r>
    </w:p>
    <w:p>
      <w:pPr>
        <w:pStyle w:val="Normal"/>
        <w:shd w:val="clear" w:color="auto" w:fill="FFFFFF" w:themeFill="background1"/>
        <w:jc w:val="center"/>
        <w:textAlignment w:val="top"/>
        <w:rPr>
          <w:b/>
          <w:b/>
          <w:bCs/>
          <w:color w:val="000000" w:themeColor="text1"/>
          <w:sz w:val="28"/>
          <w:szCs w:val="28"/>
        </w:rPr>
      </w:pPr>
      <w:r>
        <w:rPr>
          <w:b/>
          <w:bCs/>
          <w:color w:val="000000" w:themeColor="text1"/>
          <w:sz w:val="28"/>
          <w:szCs w:val="28"/>
        </w:rPr>
      </w:r>
    </w:p>
    <w:p>
      <w:pPr>
        <w:pStyle w:val="ListParagraph"/>
        <w:numPr>
          <w:ilvl w:val="0"/>
          <w:numId w:val="1"/>
        </w:numPr>
        <w:shd w:val="clear" w:color="auto" w:fill="FFFFFF" w:themeFill="background1"/>
        <w:spacing w:lineRule="auto" w:line="360"/>
        <w:ind w:left="0" w:firstLine="284"/>
        <w:jc w:val="center"/>
        <w:textAlignment w:val="top"/>
        <w:rPr>
          <w:b/>
          <w:b/>
          <w:color w:val="000000" w:themeColor="text1"/>
          <w:sz w:val="28"/>
          <w:szCs w:val="28"/>
        </w:rPr>
      </w:pPr>
      <w:r>
        <w:rPr>
          <w:b/>
          <w:bCs/>
          <w:color w:val="000000" w:themeColor="text1"/>
          <w:sz w:val="28"/>
          <w:szCs w:val="28"/>
        </w:rPr>
        <w:t>Общие требования к порядку представления рукописей в журнал</w:t>
        <w:br/>
        <w:t xml:space="preserve"> </w:t>
      </w:r>
      <w:r>
        <w:rPr>
          <w:b/>
          <w:color w:val="000000" w:themeColor="text1"/>
          <w:sz w:val="28"/>
          <w:szCs w:val="28"/>
        </w:rPr>
        <w:t>«Социально-трудовые исследования»</w:t>
      </w:r>
    </w:p>
    <w:p>
      <w:pPr>
        <w:pStyle w:val="ListParagraph"/>
        <w:shd w:val="clear" w:color="auto" w:fill="FFFFFF" w:themeFill="background1"/>
        <w:spacing w:lineRule="auto" w:line="360"/>
        <w:ind w:left="0" w:firstLine="284"/>
        <w:jc w:val="both"/>
        <w:rPr>
          <w:color w:val="000000" w:themeColor="text1"/>
          <w:sz w:val="28"/>
          <w:szCs w:val="28"/>
        </w:rPr>
      </w:pPr>
      <w:r>
        <w:rPr>
          <w:color w:val="000000" w:themeColor="text1"/>
          <w:sz w:val="28"/>
          <w:szCs w:val="28"/>
        </w:rPr>
      </w:r>
    </w:p>
    <w:p>
      <w:pPr>
        <w:pStyle w:val="ListParagraph"/>
        <w:shd w:val="clear" w:color="auto" w:fill="FFFFFF" w:themeFill="background1"/>
        <w:spacing w:lineRule="auto" w:line="360"/>
        <w:ind w:left="0" w:firstLine="284"/>
        <w:jc w:val="both"/>
        <w:rPr>
          <w:color w:val="000000" w:themeColor="text1"/>
          <w:sz w:val="28"/>
          <w:szCs w:val="28"/>
        </w:rPr>
      </w:pPr>
      <w:r>
        <w:rPr>
          <w:color w:val="000000" w:themeColor="text1"/>
          <w:sz w:val="28"/>
          <w:szCs w:val="28"/>
        </w:rPr>
        <w:t>1.1.</w:t>
        <w:tab/>
        <w:t xml:space="preserve">Все направляемые для публикации в журнале «Социально-трудовые исследования» авторские материалы должны быть оформлены в соответствии с указанными далее требованиями. Рукописи, не имеющие соответствующего оформления, к рассмотрению не принимаются. </w:t>
      </w:r>
    </w:p>
    <w:p>
      <w:pPr>
        <w:pStyle w:val="ListParagraph"/>
        <w:numPr>
          <w:ilvl w:val="1"/>
          <w:numId w:val="5"/>
        </w:numPr>
        <w:shd w:val="clear" w:color="auto" w:fill="FFFFFF" w:themeFill="background1"/>
        <w:spacing w:lineRule="auto" w:line="360"/>
        <w:ind w:left="0" w:firstLine="284"/>
        <w:jc w:val="both"/>
        <w:textAlignment w:val="top"/>
        <w:rPr>
          <w:color w:val="000000" w:themeColor="text1"/>
          <w:sz w:val="28"/>
          <w:szCs w:val="28"/>
        </w:rPr>
      </w:pPr>
      <w:r>
        <w:rPr>
          <w:color w:val="000000" w:themeColor="text1"/>
          <w:sz w:val="28"/>
          <w:szCs w:val="28"/>
        </w:rPr>
        <w:t xml:space="preserve">Редакция научного-практического журнала (далее – редакция) принимает к рассмотрению только неопубликованные ранее рукописи, соответствующие исследовательскому профилю журнала и высоким научным критериям. </w:t>
      </w:r>
    </w:p>
    <w:p>
      <w:pPr>
        <w:pStyle w:val="ListParagraph"/>
        <w:numPr>
          <w:ilvl w:val="1"/>
          <w:numId w:val="5"/>
        </w:numPr>
        <w:shd w:val="clear" w:color="auto" w:fill="FFFFFF" w:themeFill="background1"/>
        <w:spacing w:lineRule="auto" w:line="360"/>
        <w:ind w:left="0" w:firstLine="284"/>
        <w:jc w:val="both"/>
        <w:textAlignment w:val="top"/>
        <w:rPr>
          <w:color w:val="000000" w:themeColor="text1"/>
          <w:sz w:val="28"/>
          <w:szCs w:val="28"/>
        </w:rPr>
      </w:pPr>
      <w:r>
        <w:rPr>
          <w:color w:val="000000" w:themeColor="text1"/>
          <w:sz w:val="28"/>
          <w:szCs w:val="28"/>
        </w:rPr>
        <w:t xml:space="preserve">Рукописи должны быть актуальными по тематике, значимыми с научной и практической точек зрения, четко структурированными композиционно (постановка проблемы, пути решения, выводы и предложения). </w:t>
      </w:r>
    </w:p>
    <w:p>
      <w:pPr>
        <w:pStyle w:val="ListParagraph"/>
        <w:numPr>
          <w:ilvl w:val="1"/>
          <w:numId w:val="5"/>
        </w:numPr>
        <w:shd w:val="clear" w:color="auto" w:fill="FFFFFF" w:themeFill="background1"/>
        <w:spacing w:lineRule="auto" w:line="360"/>
        <w:ind w:left="0" w:firstLine="284"/>
        <w:jc w:val="both"/>
        <w:textAlignment w:val="top"/>
        <w:rPr>
          <w:color w:val="000000" w:themeColor="text1"/>
          <w:sz w:val="28"/>
          <w:szCs w:val="28"/>
        </w:rPr>
      </w:pPr>
      <w:r>
        <w:rPr>
          <w:color w:val="000000" w:themeColor="text1"/>
          <w:sz w:val="28"/>
          <w:szCs w:val="28"/>
        </w:rPr>
        <w:t>Статья должна быть написана на хорошем русском или английском языке. Минимальный объем статьи (без учета аннотации, сведений об авторах и списка литературы) – 4 тыс. слов. Оптимальный – 6 тыс. слов.</w:t>
      </w:r>
    </w:p>
    <w:p>
      <w:pPr>
        <w:pStyle w:val="ListParagraph"/>
        <w:numPr>
          <w:ilvl w:val="1"/>
          <w:numId w:val="5"/>
        </w:numPr>
        <w:shd w:val="clear" w:color="auto" w:fill="FFFFFF" w:themeFill="background1"/>
        <w:spacing w:lineRule="auto" w:line="360"/>
        <w:ind w:left="0" w:firstLine="284"/>
        <w:jc w:val="both"/>
        <w:textAlignment w:val="top"/>
        <w:rPr>
          <w:color w:val="000000" w:themeColor="text1"/>
          <w:sz w:val="28"/>
          <w:szCs w:val="28"/>
        </w:rPr>
      </w:pPr>
      <w:r>
        <w:rPr>
          <w:color w:val="000000" w:themeColor="text1"/>
          <w:sz w:val="28"/>
          <w:szCs w:val="28"/>
        </w:rPr>
        <w:t xml:space="preserve">При оформлении рукописи необходимо придерживаться следующей структуры метаданных, представленных на русском и английском языках: </w:t>
      </w:r>
    </w:p>
    <w:p>
      <w:pPr>
        <w:pStyle w:val="ListParagraph"/>
        <w:shd w:val="clear" w:color="auto" w:fill="FFFFFF" w:themeFill="background1"/>
        <w:spacing w:lineRule="auto" w:line="360"/>
        <w:ind w:left="0" w:firstLine="284"/>
        <w:jc w:val="both"/>
        <w:textAlignment w:val="top"/>
        <w:rPr>
          <w:color w:val="000000" w:themeColor="text1"/>
          <w:sz w:val="28"/>
          <w:szCs w:val="28"/>
        </w:rPr>
      </w:pPr>
      <w:r>
        <w:rPr>
          <w:color w:val="000000" w:themeColor="text1"/>
          <w:sz w:val="28"/>
          <w:szCs w:val="28"/>
        </w:rPr>
        <w:t xml:space="preserve">– </w:t>
      </w:r>
      <w:r>
        <w:rPr>
          <w:color w:val="000000" w:themeColor="text1"/>
          <w:sz w:val="28"/>
          <w:szCs w:val="28"/>
        </w:rPr>
        <w:t xml:space="preserve">классификаторы статьи УДК, </w:t>
      </w:r>
      <w:r>
        <w:rPr>
          <w:color w:val="000000" w:themeColor="text1"/>
          <w:sz w:val="28"/>
          <w:szCs w:val="28"/>
          <w:lang w:val="en-US"/>
        </w:rPr>
        <w:t>JEL</w:t>
      </w:r>
      <w:r>
        <w:rPr>
          <w:color w:val="000000" w:themeColor="text1"/>
          <w:sz w:val="28"/>
          <w:szCs w:val="28"/>
        </w:rPr>
        <w:t>;</w:t>
      </w:r>
    </w:p>
    <w:p>
      <w:pPr>
        <w:pStyle w:val="ListParagraph"/>
        <w:shd w:val="clear" w:color="auto" w:fill="FFFFFF" w:themeFill="background1"/>
        <w:spacing w:lineRule="auto" w:line="360"/>
        <w:ind w:left="0" w:firstLine="284"/>
        <w:jc w:val="both"/>
        <w:textAlignment w:val="top"/>
        <w:rPr>
          <w:color w:val="000000" w:themeColor="text1"/>
          <w:sz w:val="28"/>
          <w:szCs w:val="28"/>
        </w:rPr>
      </w:pPr>
      <w:r>
        <w:rPr>
          <w:color w:val="000000" w:themeColor="text1"/>
          <w:sz w:val="28"/>
          <w:szCs w:val="28"/>
        </w:rPr>
        <w:t xml:space="preserve">– </w:t>
      </w:r>
      <w:r>
        <w:rPr>
          <w:color w:val="000000" w:themeColor="text1"/>
          <w:sz w:val="28"/>
          <w:szCs w:val="28"/>
        </w:rPr>
        <w:t>заглавие статьи;</w:t>
      </w:r>
    </w:p>
    <w:p>
      <w:pPr>
        <w:pStyle w:val="ListParagraph"/>
        <w:shd w:val="clear" w:color="auto" w:fill="FFFFFF" w:themeFill="background1"/>
        <w:spacing w:lineRule="auto" w:line="360"/>
        <w:ind w:left="0" w:firstLine="284"/>
        <w:jc w:val="both"/>
        <w:textAlignment w:val="top"/>
        <w:rPr>
          <w:color w:val="000000" w:themeColor="text1"/>
          <w:sz w:val="28"/>
          <w:szCs w:val="28"/>
        </w:rPr>
      </w:pPr>
      <w:r>
        <w:rPr>
          <w:color w:val="000000" w:themeColor="text1"/>
          <w:sz w:val="28"/>
          <w:szCs w:val="28"/>
        </w:rPr>
        <w:t xml:space="preserve">– </w:t>
      </w:r>
      <w:r>
        <w:rPr>
          <w:color w:val="000000" w:themeColor="text1"/>
          <w:sz w:val="28"/>
          <w:szCs w:val="28"/>
        </w:rPr>
        <w:t xml:space="preserve">фамилия, имя и отчество автора(ов); ученая степень, ученое звание, почетное звание (если имеются); должность, место работы; название организации; контактная информация: </w:t>
      </w:r>
      <w:r>
        <w:rPr>
          <w:color w:val="000000" w:themeColor="text1"/>
          <w:sz w:val="28"/>
          <w:szCs w:val="28"/>
          <w:lang w:val="en-US"/>
        </w:rPr>
        <w:t>e</w:t>
      </w:r>
      <w:r>
        <w:rPr>
          <w:color w:val="000000" w:themeColor="text1"/>
          <w:sz w:val="28"/>
          <w:szCs w:val="28"/>
        </w:rPr>
        <w:t>-</w:t>
      </w:r>
      <w:r>
        <w:rPr>
          <w:color w:val="000000" w:themeColor="text1"/>
          <w:sz w:val="28"/>
          <w:szCs w:val="28"/>
          <w:lang w:val="en-US"/>
        </w:rPr>
        <w:t>mail</w:t>
      </w:r>
      <w:r>
        <w:rPr>
          <w:color w:val="000000" w:themeColor="text1"/>
          <w:sz w:val="28"/>
          <w:szCs w:val="28"/>
        </w:rPr>
        <w:t xml:space="preserve">, город, страна проживания, контактные телефоны для связи с редакцией журнала; </w:t>
      </w:r>
    </w:p>
    <w:p>
      <w:pPr>
        <w:pStyle w:val="Normal"/>
        <w:shd w:val="clear" w:color="auto" w:fill="FFFFFF" w:themeFill="background1"/>
        <w:spacing w:lineRule="auto" w:line="360"/>
        <w:ind w:firstLine="284"/>
        <w:jc w:val="both"/>
        <w:rPr>
          <w:color w:val="000000" w:themeColor="text1"/>
          <w:sz w:val="28"/>
          <w:szCs w:val="28"/>
        </w:rPr>
      </w:pPr>
      <w:r>
        <w:rPr>
          <w:color w:val="000000" w:themeColor="text1"/>
          <w:sz w:val="28"/>
          <w:szCs w:val="28"/>
        </w:rPr>
        <w:t xml:space="preserve">– </w:t>
      </w:r>
      <w:r>
        <w:rPr>
          <w:color w:val="000000" w:themeColor="text1"/>
          <w:sz w:val="28"/>
          <w:szCs w:val="28"/>
        </w:rPr>
        <w:t>ORCID – уникальный номер ученого, который позволяет идентифицировать именно его публикации, патенты, полученные гранты и другие результаты научной деятельности (получить этот уникальный номер должен каждый автор, зарегистрировавшись на сайте http://orcid.org/);</w:t>
      </w:r>
    </w:p>
    <w:p>
      <w:pPr>
        <w:pStyle w:val="ListParagraph"/>
        <w:shd w:val="clear" w:color="auto" w:fill="FFFFFF" w:themeFill="background1"/>
        <w:spacing w:lineRule="auto" w:line="360"/>
        <w:ind w:left="0" w:firstLine="284"/>
        <w:jc w:val="both"/>
        <w:textAlignment w:val="top"/>
        <w:rPr>
          <w:color w:val="000000" w:themeColor="text1"/>
          <w:sz w:val="28"/>
          <w:szCs w:val="28"/>
        </w:rPr>
      </w:pPr>
      <w:r>
        <w:rPr>
          <w:color w:val="000000" w:themeColor="text1"/>
          <w:sz w:val="28"/>
          <w:szCs w:val="28"/>
        </w:rPr>
        <w:t xml:space="preserve">– </w:t>
      </w:r>
      <w:r>
        <w:rPr>
          <w:color w:val="000000" w:themeColor="text1"/>
          <w:sz w:val="28"/>
          <w:szCs w:val="28"/>
        </w:rPr>
        <w:t>аннотация (100–150 слов);</w:t>
      </w:r>
    </w:p>
    <w:p>
      <w:pPr>
        <w:pStyle w:val="ListParagraph"/>
        <w:shd w:val="clear" w:color="auto" w:fill="FFFFFF" w:themeFill="background1"/>
        <w:spacing w:lineRule="auto" w:line="360"/>
        <w:ind w:left="0" w:firstLine="284"/>
        <w:jc w:val="both"/>
        <w:textAlignment w:val="top"/>
        <w:rPr>
          <w:color w:val="000000" w:themeColor="text1"/>
          <w:sz w:val="28"/>
          <w:szCs w:val="28"/>
        </w:rPr>
      </w:pPr>
      <w:r>
        <w:rPr>
          <w:color w:val="000000" w:themeColor="text1"/>
          <w:sz w:val="28"/>
          <w:szCs w:val="28"/>
        </w:rPr>
        <w:t xml:space="preserve">– </w:t>
      </w:r>
      <w:r>
        <w:rPr>
          <w:color w:val="000000" w:themeColor="text1"/>
          <w:sz w:val="28"/>
          <w:szCs w:val="28"/>
        </w:rPr>
        <w:t>ключевые слова (8–12 слов).</w:t>
      </w:r>
    </w:p>
    <w:p>
      <w:pPr>
        <w:pStyle w:val="ListParagraph"/>
        <w:shd w:val="clear" w:color="auto" w:fill="FFFFFF" w:themeFill="background1"/>
        <w:spacing w:lineRule="auto" w:line="360"/>
        <w:ind w:left="0" w:firstLine="284"/>
        <w:jc w:val="both"/>
        <w:textAlignment w:val="top"/>
        <w:rPr>
          <w:color w:val="000000" w:themeColor="text1"/>
          <w:sz w:val="28"/>
          <w:szCs w:val="28"/>
        </w:rPr>
      </w:pPr>
      <w:r>
        <w:rPr>
          <w:color w:val="000000" w:themeColor="text1"/>
          <w:sz w:val="28"/>
          <w:szCs w:val="28"/>
        </w:rPr>
        <w:t xml:space="preserve">1.6. В конце статьи размещается список источников на русском и английском языках с транслитерацией. </w:t>
      </w:r>
    </w:p>
    <w:p>
      <w:pPr>
        <w:pStyle w:val="ListParagraph"/>
        <w:shd w:val="clear" w:color="auto" w:fill="FFFFFF" w:themeFill="background1"/>
        <w:spacing w:lineRule="auto" w:line="360"/>
        <w:ind w:left="0" w:firstLine="284"/>
        <w:jc w:val="both"/>
        <w:textAlignment w:val="top"/>
        <w:rPr>
          <w:color w:val="000000" w:themeColor="text1"/>
          <w:sz w:val="28"/>
          <w:szCs w:val="28"/>
        </w:rPr>
      </w:pPr>
      <w:r>
        <w:rPr>
          <w:color w:val="000000" w:themeColor="text1"/>
          <w:sz w:val="28"/>
          <w:szCs w:val="28"/>
        </w:rPr>
        <w:t>1.7. Все статьи в обязательном порядке проходят двухстороннее слепое рецензирование членами редакционной коллегии журнала и/или привлеченными экспертами. Полученные редакцией рукописи авторам не возвращаются.</w:t>
      </w:r>
    </w:p>
    <w:p>
      <w:pPr>
        <w:pStyle w:val="ListParagraph"/>
        <w:shd w:val="clear" w:color="auto" w:fill="FFFFFF" w:themeFill="background1"/>
        <w:spacing w:lineRule="auto" w:line="360"/>
        <w:ind w:left="0" w:firstLine="284"/>
        <w:jc w:val="both"/>
        <w:textAlignment w:val="top"/>
        <w:rPr>
          <w:color w:val="000000" w:themeColor="text1"/>
          <w:sz w:val="28"/>
          <w:szCs w:val="28"/>
        </w:rPr>
      </w:pPr>
      <w:r>
        <w:rPr>
          <w:color w:val="000000" w:themeColor="text1"/>
          <w:sz w:val="28"/>
          <w:szCs w:val="28"/>
        </w:rPr>
        <w:t>1.8. Рукописи проходят научное и литературное редактирование.</w:t>
      </w:r>
    </w:p>
    <w:p>
      <w:pPr>
        <w:pStyle w:val="ListParagraph"/>
        <w:shd w:val="clear" w:color="auto" w:fill="FFFFFF" w:themeFill="background1"/>
        <w:spacing w:lineRule="auto" w:line="360"/>
        <w:ind w:left="0" w:firstLine="284"/>
        <w:jc w:val="both"/>
        <w:textAlignment w:val="top"/>
        <w:rPr>
          <w:color w:val="000000" w:themeColor="text1"/>
          <w:sz w:val="28"/>
          <w:szCs w:val="28"/>
        </w:rPr>
      </w:pPr>
      <w:r>
        <w:rPr>
          <w:color w:val="000000" w:themeColor="text1"/>
          <w:sz w:val="28"/>
          <w:szCs w:val="28"/>
          <w:highlight w:val="yellow"/>
        </w:rPr>
        <w:t>1.9. С каждым автором, чьи статьи после рецензирования приняты к публикации, заключается лицензионный договор, оригинал которого в двух экземплярах автор должен прислать по почте в редакцию. Направляя материалы в редакцию журнала, автор заведомо соглашается с правилами публикаци</w:t>
      </w:r>
      <w:bookmarkStart w:id="0" w:name="_GoBack"/>
      <w:bookmarkEnd w:id="0"/>
      <w:r>
        <w:rPr>
          <w:color w:val="000000" w:themeColor="text1"/>
          <w:sz w:val="28"/>
          <w:szCs w:val="28"/>
          <w:highlight w:val="yellow"/>
        </w:rPr>
        <w:t>и и на размещение своих материалов в открытом доступе в соответствии с принятой в журнале Лицензией Creative Commons CC BY.</w:t>
      </w:r>
      <w:r>
        <w:rPr>
          <w:color w:val="000000" w:themeColor="text1"/>
          <w:sz w:val="28"/>
          <w:szCs w:val="28"/>
        </w:rPr>
        <w:t xml:space="preserve"> </w:t>
      </w:r>
    </w:p>
    <w:p>
      <w:pPr>
        <w:pStyle w:val="ListParagraph"/>
        <w:shd w:val="clear" w:color="auto" w:fill="FFFFFF" w:themeFill="background1"/>
        <w:spacing w:lineRule="auto" w:line="360"/>
        <w:ind w:left="0" w:firstLine="284"/>
        <w:jc w:val="both"/>
        <w:textAlignment w:val="top"/>
        <w:rPr>
          <w:color w:val="000000" w:themeColor="text1"/>
          <w:sz w:val="28"/>
          <w:szCs w:val="28"/>
        </w:rPr>
      </w:pPr>
      <w:r>
        <w:rPr>
          <w:color w:val="000000" w:themeColor="text1"/>
          <w:sz w:val="28"/>
          <w:szCs w:val="28"/>
        </w:rPr>
      </w:r>
    </w:p>
    <w:p>
      <w:pPr>
        <w:pStyle w:val="ListParagraph"/>
        <w:shd w:val="clear" w:color="auto" w:fill="FFFFFF" w:themeFill="background1"/>
        <w:spacing w:lineRule="auto" w:line="360"/>
        <w:ind w:left="0" w:firstLine="284"/>
        <w:jc w:val="both"/>
        <w:textAlignment w:val="top"/>
        <w:rPr>
          <w:color w:val="000000" w:themeColor="text1"/>
          <w:sz w:val="28"/>
          <w:szCs w:val="28"/>
        </w:rPr>
      </w:pPr>
      <w:r>
        <w:rPr>
          <w:color w:val="000000" w:themeColor="text1"/>
          <w:sz w:val="28"/>
          <w:szCs w:val="28"/>
        </w:rPr>
      </w:r>
    </w:p>
    <w:p>
      <w:pPr>
        <w:pStyle w:val="ListParagraph"/>
        <w:shd w:val="clear" w:color="auto" w:fill="FFFFFF" w:themeFill="background1"/>
        <w:spacing w:lineRule="auto" w:line="360"/>
        <w:ind w:left="0" w:firstLine="284"/>
        <w:jc w:val="both"/>
        <w:textAlignment w:val="top"/>
        <w:rPr>
          <w:color w:val="000000" w:themeColor="text1"/>
          <w:sz w:val="28"/>
          <w:szCs w:val="28"/>
        </w:rPr>
      </w:pPr>
      <w:r>
        <w:rPr>
          <w:color w:val="000000" w:themeColor="text1"/>
          <w:sz w:val="28"/>
          <w:szCs w:val="28"/>
        </w:rPr>
        <w:t xml:space="preserve"> </w:t>
      </w:r>
    </w:p>
    <w:p>
      <w:pPr>
        <w:pStyle w:val="ListParagraph"/>
        <w:shd w:val="clear" w:color="auto" w:fill="FFFFFF" w:themeFill="background1"/>
        <w:spacing w:beforeAutospacing="1" w:afterAutospacing="1"/>
        <w:contextualSpacing/>
        <w:jc w:val="center"/>
        <w:textAlignment w:val="top"/>
        <w:rPr>
          <w:color w:val="000000" w:themeColor="text1"/>
          <w:sz w:val="28"/>
          <w:szCs w:val="28"/>
        </w:rPr>
      </w:pPr>
      <w:r>
        <w:rPr>
          <w:b/>
          <w:bCs/>
          <w:color w:val="000000" w:themeColor="text1"/>
          <w:sz w:val="28"/>
          <w:szCs w:val="28"/>
        </w:rPr>
        <w:t>2. Этапы рассмотрения статьи</w:t>
      </w:r>
    </w:p>
    <w:p>
      <w:pPr>
        <w:pStyle w:val="Normal"/>
        <w:shd w:val="clear" w:color="auto" w:fill="FFFFFF" w:themeFill="background1"/>
        <w:spacing w:lineRule="auto" w:line="360"/>
        <w:ind w:firstLine="284"/>
        <w:jc w:val="both"/>
        <w:rPr>
          <w:color w:val="000000" w:themeColor="text1"/>
          <w:sz w:val="28"/>
          <w:szCs w:val="28"/>
        </w:rPr>
      </w:pPr>
      <w:r>
        <w:rPr>
          <w:bCs/>
          <w:iCs/>
          <w:color w:val="000000" w:themeColor="text1"/>
          <w:sz w:val="28"/>
          <w:szCs w:val="28"/>
        </w:rPr>
        <w:t>2.1.</w:t>
      </w:r>
      <w:r>
        <w:rPr>
          <w:b/>
          <w:bCs/>
          <w:iCs/>
          <w:color w:val="000000" w:themeColor="text1"/>
          <w:sz w:val="28"/>
          <w:szCs w:val="28"/>
        </w:rPr>
        <w:t xml:space="preserve"> Модерация.</w:t>
      </w:r>
      <w:r>
        <w:rPr>
          <w:b/>
          <w:bCs/>
          <w:i/>
          <w:iCs/>
          <w:color w:val="000000" w:themeColor="text1"/>
          <w:sz w:val="28"/>
          <w:szCs w:val="28"/>
        </w:rPr>
        <w:t xml:space="preserve"> </w:t>
      </w:r>
      <w:r>
        <w:rPr>
          <w:color w:val="000000" w:themeColor="text1"/>
          <w:sz w:val="28"/>
          <w:szCs w:val="28"/>
        </w:rPr>
        <w:t>Статья рассматривается выпускающим редактором с точки зрения соответствия требованиям к оформлению и может быть направлена автору на доработку.</w:t>
      </w:r>
    </w:p>
    <w:p>
      <w:pPr>
        <w:pStyle w:val="Normal"/>
        <w:shd w:val="clear" w:color="auto" w:fill="FFFFFF" w:themeFill="background1"/>
        <w:spacing w:lineRule="auto" w:line="360"/>
        <w:ind w:firstLine="284"/>
        <w:jc w:val="both"/>
        <w:rPr>
          <w:color w:val="000000" w:themeColor="text1"/>
          <w:sz w:val="28"/>
          <w:szCs w:val="28"/>
        </w:rPr>
      </w:pPr>
      <w:r>
        <w:rPr>
          <w:bCs/>
          <w:iCs/>
          <w:color w:val="000000" w:themeColor="text1"/>
          <w:sz w:val="28"/>
          <w:szCs w:val="28"/>
        </w:rPr>
        <w:t>2.2.</w:t>
      </w:r>
      <w:r>
        <w:rPr>
          <w:b/>
          <w:bCs/>
          <w:iCs/>
          <w:color w:val="000000" w:themeColor="text1"/>
          <w:sz w:val="28"/>
          <w:szCs w:val="28"/>
        </w:rPr>
        <w:t xml:space="preserve"> Рецензирование</w:t>
      </w:r>
      <w:r>
        <w:rPr>
          <w:b/>
          <w:bCs/>
          <w:i/>
          <w:iCs/>
          <w:color w:val="000000" w:themeColor="text1"/>
          <w:sz w:val="28"/>
          <w:szCs w:val="28"/>
        </w:rPr>
        <w:t xml:space="preserve">. </w:t>
      </w:r>
      <w:r>
        <w:rPr>
          <w:bCs/>
          <w:iCs/>
          <w:color w:val="000000" w:themeColor="text1"/>
          <w:sz w:val="28"/>
          <w:szCs w:val="28"/>
        </w:rPr>
        <w:t>С</w:t>
      </w:r>
      <w:r>
        <w:rPr>
          <w:color w:val="000000" w:themeColor="text1"/>
          <w:sz w:val="28"/>
          <w:szCs w:val="28"/>
        </w:rPr>
        <w:t>татья направляется на двухстороннее слепое рецензирование членам редколлегии и/или внешним рецензентам. Максимальный срок рецензирования составляет не более 2 месяцев.</w:t>
      </w:r>
    </w:p>
    <w:p>
      <w:pPr>
        <w:pStyle w:val="Normal"/>
        <w:shd w:val="clear" w:color="auto" w:fill="FFFFFF" w:themeFill="background1"/>
        <w:spacing w:lineRule="auto" w:line="360"/>
        <w:ind w:firstLine="284"/>
        <w:jc w:val="both"/>
        <w:rPr>
          <w:color w:val="000000" w:themeColor="text1"/>
          <w:sz w:val="28"/>
          <w:szCs w:val="28"/>
        </w:rPr>
      </w:pPr>
      <w:r>
        <w:rPr>
          <w:color w:val="000000" w:themeColor="text1"/>
          <w:sz w:val="28"/>
          <w:szCs w:val="28"/>
        </w:rPr>
        <w:t xml:space="preserve">2.3. Статья принимается или отклоняется на основании заключений рецензентов и решения главного редактора. Все поступающие статьи проверяются на оригинальность с помощью соответствующих электронных ресурсов. В сообщении автору о результатах рецензирования используются следующие формулировки: </w:t>
      </w:r>
    </w:p>
    <w:p>
      <w:pPr>
        <w:pStyle w:val="Normal"/>
        <w:shd w:val="clear" w:color="auto" w:fill="FFFFFF" w:themeFill="background1"/>
        <w:spacing w:lineRule="auto" w:line="360"/>
        <w:ind w:firstLine="284"/>
        <w:jc w:val="both"/>
        <w:rPr>
          <w:color w:val="000000" w:themeColor="text1"/>
          <w:sz w:val="28"/>
          <w:szCs w:val="28"/>
        </w:rPr>
      </w:pPr>
      <w:r>
        <w:rPr>
          <w:color w:val="000000" w:themeColor="text1"/>
          <w:sz w:val="28"/>
          <w:szCs w:val="28"/>
        </w:rPr>
        <w:t xml:space="preserve">– </w:t>
      </w:r>
      <w:r>
        <w:rPr>
          <w:color w:val="000000" w:themeColor="text1"/>
          <w:sz w:val="28"/>
          <w:szCs w:val="28"/>
        </w:rPr>
        <w:t>статья прошла рецензирование и принята к публикации;</w:t>
      </w:r>
    </w:p>
    <w:p>
      <w:pPr>
        <w:pStyle w:val="Normal"/>
        <w:shd w:val="clear" w:color="auto" w:fill="FFFFFF" w:themeFill="background1"/>
        <w:spacing w:lineRule="auto" w:line="360"/>
        <w:ind w:firstLine="284"/>
        <w:jc w:val="both"/>
        <w:rPr>
          <w:color w:val="000000" w:themeColor="text1"/>
          <w:sz w:val="28"/>
          <w:szCs w:val="28"/>
        </w:rPr>
      </w:pPr>
      <w:r>
        <w:rPr>
          <w:color w:val="000000" w:themeColor="text1"/>
          <w:sz w:val="28"/>
          <w:szCs w:val="28"/>
        </w:rPr>
        <w:t xml:space="preserve">– </w:t>
      </w:r>
      <w:r>
        <w:rPr>
          <w:color w:val="000000" w:themeColor="text1"/>
          <w:sz w:val="28"/>
          <w:szCs w:val="28"/>
        </w:rPr>
        <w:t>статья прошла рецензирование и требует определенной доработки;</w:t>
      </w:r>
    </w:p>
    <w:p>
      <w:pPr>
        <w:pStyle w:val="Normal"/>
        <w:shd w:val="clear" w:color="auto" w:fill="FFFFFF" w:themeFill="background1"/>
        <w:spacing w:lineRule="auto" w:line="360"/>
        <w:ind w:firstLine="284"/>
        <w:jc w:val="both"/>
        <w:rPr>
          <w:color w:val="000000" w:themeColor="text1"/>
          <w:sz w:val="28"/>
          <w:szCs w:val="28"/>
        </w:rPr>
      </w:pPr>
      <w:r>
        <w:rPr>
          <w:color w:val="000000" w:themeColor="text1"/>
          <w:sz w:val="28"/>
          <w:szCs w:val="28"/>
        </w:rPr>
        <w:t xml:space="preserve">– </w:t>
      </w:r>
      <w:r>
        <w:rPr>
          <w:color w:val="000000" w:themeColor="text1"/>
          <w:sz w:val="28"/>
          <w:szCs w:val="28"/>
        </w:rPr>
        <w:t>статья прошла рецензирование и отклонена.</w:t>
      </w:r>
    </w:p>
    <w:p>
      <w:pPr>
        <w:pStyle w:val="Normal"/>
        <w:shd w:val="clear" w:color="auto" w:fill="FFFFFF" w:themeFill="background1"/>
        <w:spacing w:lineRule="auto" w:line="360"/>
        <w:ind w:firstLine="284"/>
        <w:jc w:val="both"/>
        <w:rPr>
          <w:b/>
          <w:b/>
          <w:color w:val="000000" w:themeColor="text1"/>
          <w:sz w:val="28"/>
          <w:szCs w:val="28"/>
        </w:rPr>
      </w:pPr>
      <w:r>
        <w:rPr>
          <w:b/>
          <w:color w:val="000000" w:themeColor="text1"/>
          <w:sz w:val="28"/>
          <w:szCs w:val="28"/>
        </w:rPr>
        <w:t>Основные причины отклонения статей – несоответствие научному профилю журнала, значительная доля заимствований и повторная публикация собственных результатов, отсутствие исследовательской и научной основы.</w:t>
      </w:r>
    </w:p>
    <w:p>
      <w:pPr>
        <w:pStyle w:val="Normal"/>
        <w:shd w:val="clear" w:color="auto" w:fill="FFFFFF" w:themeFill="background1"/>
        <w:spacing w:lineRule="auto" w:line="360"/>
        <w:ind w:firstLine="284"/>
        <w:jc w:val="both"/>
        <w:textAlignment w:val="top"/>
        <w:rPr>
          <w:color w:val="000000" w:themeColor="text1"/>
          <w:sz w:val="28"/>
          <w:szCs w:val="28"/>
        </w:rPr>
      </w:pPr>
      <w:r>
        <w:rPr>
          <w:color w:val="000000" w:themeColor="text1"/>
          <w:sz w:val="28"/>
          <w:szCs w:val="28"/>
        </w:rPr>
        <w:t>2.4. Редакция не вступает в переписку с авторами по поводу заключения рецензентов.</w:t>
      </w:r>
    </w:p>
    <w:p>
      <w:pPr>
        <w:pStyle w:val="ListParagraph"/>
        <w:numPr>
          <w:ilvl w:val="0"/>
          <w:numId w:val="4"/>
        </w:numPr>
        <w:shd w:val="clear" w:color="auto" w:fill="FFFFFF" w:themeFill="background1"/>
        <w:spacing w:lineRule="auto" w:line="360"/>
        <w:jc w:val="center"/>
        <w:textAlignment w:val="top"/>
        <w:rPr>
          <w:color w:val="000000" w:themeColor="text1"/>
          <w:sz w:val="28"/>
          <w:szCs w:val="28"/>
        </w:rPr>
      </w:pPr>
      <w:r>
        <w:rPr>
          <w:b/>
          <w:bCs/>
          <w:color w:val="000000" w:themeColor="text1"/>
          <w:sz w:val="28"/>
          <w:szCs w:val="28"/>
        </w:rPr>
        <w:t>Требования к аннотации и ключевым словам</w:t>
      </w:r>
    </w:p>
    <w:p>
      <w:pPr>
        <w:pStyle w:val="Normal"/>
        <w:shd w:val="clear" w:color="auto" w:fill="FFFFFF" w:themeFill="background1"/>
        <w:jc w:val="center"/>
        <w:textAlignment w:val="top"/>
        <w:rPr>
          <w:color w:val="000000" w:themeColor="text1"/>
          <w:sz w:val="28"/>
          <w:szCs w:val="28"/>
        </w:rPr>
      </w:pPr>
      <w:r>
        <w:rPr>
          <w:color w:val="000000" w:themeColor="text1"/>
          <w:sz w:val="28"/>
          <w:szCs w:val="28"/>
        </w:rPr>
      </w:r>
    </w:p>
    <w:p>
      <w:pPr>
        <w:pStyle w:val="ListParagraph"/>
        <w:numPr>
          <w:ilvl w:val="1"/>
          <w:numId w:val="4"/>
        </w:numPr>
        <w:shd w:val="clear" w:color="auto" w:fill="FFFFFF" w:themeFill="background1"/>
        <w:spacing w:lineRule="auto" w:line="360"/>
        <w:ind w:left="0" w:firstLine="284"/>
        <w:jc w:val="both"/>
        <w:textAlignment w:val="top"/>
        <w:rPr>
          <w:color w:val="000000" w:themeColor="text1"/>
          <w:sz w:val="28"/>
          <w:szCs w:val="28"/>
        </w:rPr>
      </w:pPr>
      <w:r>
        <w:rPr>
          <w:color w:val="000000" w:themeColor="text1"/>
          <w:sz w:val="28"/>
          <w:szCs w:val="28"/>
        </w:rPr>
        <w:t xml:space="preserve">К публикации принимаются только рукописи с максимально конкретизированными аннотациями. </w:t>
      </w:r>
      <w:r>
        <w:rPr>
          <w:i/>
          <w:iCs/>
          <w:color w:val="000000" w:themeColor="text1"/>
          <w:sz w:val="28"/>
          <w:szCs w:val="28"/>
        </w:rPr>
        <w:t>Аннотация</w:t>
      </w:r>
      <w:r>
        <w:rPr>
          <w:color w:val="000000" w:themeColor="text1"/>
          <w:sz w:val="28"/>
          <w:szCs w:val="28"/>
        </w:rPr>
        <w:t xml:space="preserve"> – это краткая характеристика работы, содержащая перечень основных вопросов. В аннотации необходимо указать на основные идеи (разделы), соединить их и представить в краткой форме. Аннотация включает в себя востребованность и постановку проблемы, пути ее решения, результаты. На каждый из разделов отводится по одному-два предложения.</w:t>
      </w:r>
    </w:p>
    <w:p>
      <w:pPr>
        <w:pStyle w:val="ListParagraph"/>
        <w:numPr>
          <w:ilvl w:val="1"/>
          <w:numId w:val="4"/>
        </w:numPr>
        <w:shd w:val="clear" w:color="auto" w:fill="FFFFFF" w:themeFill="background1"/>
        <w:spacing w:lineRule="auto" w:line="360"/>
        <w:ind w:left="0" w:firstLine="284"/>
        <w:jc w:val="both"/>
        <w:textAlignment w:val="top"/>
        <w:rPr>
          <w:color w:val="000000" w:themeColor="text1"/>
          <w:sz w:val="28"/>
          <w:szCs w:val="28"/>
        </w:rPr>
      </w:pPr>
      <w:r>
        <w:rPr>
          <w:color w:val="000000" w:themeColor="text1"/>
          <w:sz w:val="28"/>
          <w:szCs w:val="28"/>
        </w:rPr>
        <w:t>Аннотация должна быть представлена на русском и английском языках.</w:t>
      </w:r>
    </w:p>
    <w:p>
      <w:pPr>
        <w:pStyle w:val="Normal"/>
        <w:shd w:val="clear" w:color="auto" w:fill="FFFFFF" w:themeFill="background1"/>
        <w:spacing w:lineRule="auto" w:line="360"/>
        <w:ind w:firstLine="284"/>
        <w:jc w:val="both"/>
        <w:textAlignment w:val="top"/>
        <w:rPr>
          <w:color w:val="000000" w:themeColor="text1"/>
          <w:sz w:val="28"/>
          <w:szCs w:val="28"/>
        </w:rPr>
      </w:pPr>
      <w:r>
        <w:rPr>
          <w:color w:val="000000" w:themeColor="text1"/>
          <w:sz w:val="28"/>
          <w:szCs w:val="28"/>
        </w:rPr>
        <w:t xml:space="preserve">3.3. Объем аннотации – 100–150 слов. </w:t>
      </w:r>
    </w:p>
    <w:p>
      <w:pPr>
        <w:pStyle w:val="Normal"/>
        <w:shd w:val="clear" w:color="auto" w:fill="FFFFFF" w:themeFill="background1"/>
        <w:spacing w:lineRule="auto" w:line="360"/>
        <w:ind w:firstLine="284"/>
        <w:jc w:val="both"/>
        <w:textAlignment w:val="top"/>
        <w:rPr>
          <w:bCs/>
          <w:color w:val="000000" w:themeColor="text1"/>
          <w:sz w:val="28"/>
          <w:szCs w:val="28"/>
        </w:rPr>
      </w:pPr>
      <w:r>
        <w:rPr>
          <w:bCs/>
          <w:color w:val="000000" w:themeColor="text1"/>
          <w:sz w:val="28"/>
          <w:szCs w:val="28"/>
        </w:rPr>
        <w:t>3.4.</w:t>
      </w:r>
      <w:r>
        <w:rPr>
          <w:b/>
          <w:bCs/>
          <w:color w:val="000000" w:themeColor="text1"/>
          <w:sz w:val="28"/>
          <w:szCs w:val="28"/>
        </w:rPr>
        <w:t xml:space="preserve"> </w:t>
      </w:r>
      <w:r>
        <w:rPr>
          <w:bCs/>
          <w:color w:val="000000" w:themeColor="text1"/>
          <w:sz w:val="28"/>
          <w:szCs w:val="28"/>
        </w:rPr>
        <w:t>Аннотация должна:</w:t>
      </w:r>
    </w:p>
    <w:p>
      <w:pPr>
        <w:pStyle w:val="Normal"/>
        <w:shd w:val="clear" w:color="auto" w:fill="FFFFFF" w:themeFill="background1"/>
        <w:spacing w:lineRule="auto" w:line="360"/>
        <w:ind w:firstLine="284"/>
        <w:jc w:val="both"/>
        <w:textAlignment w:val="top"/>
        <w:rPr>
          <w:bCs/>
          <w:color w:val="000000" w:themeColor="text1"/>
          <w:sz w:val="28"/>
          <w:szCs w:val="28"/>
        </w:rPr>
      </w:pPr>
      <w:r>
        <w:rPr>
          <w:bCs/>
          <w:color w:val="000000" w:themeColor="text1"/>
          <w:sz w:val="28"/>
          <w:szCs w:val="28"/>
        </w:rPr>
        <w:t>- быть оригинальной. Показатель уникальности проверяют в программе на антиплагиат отдельно от всей работы;</w:t>
      </w:r>
    </w:p>
    <w:p>
      <w:pPr>
        <w:pStyle w:val="Normal"/>
        <w:shd w:val="clear" w:color="auto" w:fill="FFFFFF" w:themeFill="background1"/>
        <w:spacing w:lineRule="auto" w:line="360"/>
        <w:ind w:firstLine="284"/>
        <w:jc w:val="both"/>
        <w:textAlignment w:val="top"/>
        <w:rPr>
          <w:bCs/>
          <w:color w:val="000000" w:themeColor="text1"/>
          <w:sz w:val="28"/>
          <w:szCs w:val="28"/>
        </w:rPr>
      </w:pPr>
      <w:r>
        <w:rPr>
          <w:bCs/>
          <w:color w:val="000000" w:themeColor="text1"/>
          <w:sz w:val="28"/>
          <w:szCs w:val="28"/>
        </w:rPr>
        <w:t>- соответствовать самой статье. Не надо включать тезисы, которых нет в основном тексте;</w:t>
      </w:r>
    </w:p>
    <w:p>
      <w:pPr>
        <w:pStyle w:val="Normal"/>
        <w:shd w:val="clear" w:color="auto" w:fill="FFFFFF" w:themeFill="background1"/>
        <w:spacing w:lineRule="auto" w:line="360"/>
        <w:ind w:firstLine="284"/>
        <w:jc w:val="both"/>
        <w:textAlignment w:val="top"/>
        <w:rPr>
          <w:bCs/>
          <w:color w:val="000000" w:themeColor="text1"/>
          <w:sz w:val="28"/>
          <w:szCs w:val="28"/>
        </w:rPr>
      </w:pPr>
      <w:r>
        <w:rPr>
          <w:bCs/>
          <w:color w:val="000000" w:themeColor="text1"/>
          <w:sz w:val="28"/>
          <w:szCs w:val="28"/>
        </w:rPr>
        <w:t>- состоять из коротких предложений, тезисов. Если какую-то мысль надо раскрыть подробнее, это делается в самой статье;</w:t>
      </w:r>
    </w:p>
    <w:p>
      <w:pPr>
        <w:pStyle w:val="Normal"/>
        <w:shd w:val="clear" w:color="auto" w:fill="FFFFFF" w:themeFill="background1"/>
        <w:spacing w:lineRule="auto" w:line="360"/>
        <w:ind w:firstLine="284"/>
        <w:jc w:val="both"/>
        <w:textAlignment w:val="top"/>
        <w:rPr>
          <w:bCs/>
          <w:color w:val="000000" w:themeColor="text1"/>
          <w:sz w:val="28"/>
          <w:szCs w:val="28"/>
        </w:rPr>
      </w:pPr>
      <w:r>
        <w:rPr>
          <w:bCs/>
          <w:color w:val="000000" w:themeColor="text1"/>
          <w:sz w:val="28"/>
          <w:szCs w:val="28"/>
        </w:rPr>
        <w:t>- быть без графиков, таблиц, ссылок, сносок;</w:t>
      </w:r>
    </w:p>
    <w:p>
      <w:pPr>
        <w:pStyle w:val="Normal"/>
        <w:shd w:val="clear" w:color="auto" w:fill="FFFFFF" w:themeFill="background1"/>
        <w:spacing w:lineRule="auto" w:line="360"/>
        <w:ind w:firstLine="284"/>
        <w:jc w:val="both"/>
        <w:textAlignment w:val="top"/>
        <w:rPr>
          <w:bCs/>
          <w:color w:val="000000" w:themeColor="text1"/>
          <w:sz w:val="28"/>
          <w:szCs w:val="28"/>
        </w:rPr>
      </w:pPr>
      <w:r>
        <w:rPr>
          <w:bCs/>
          <w:color w:val="000000" w:themeColor="text1"/>
          <w:sz w:val="28"/>
          <w:szCs w:val="28"/>
        </w:rPr>
        <w:t>- содержать в конце перечисление ключевых слов.</w:t>
      </w:r>
    </w:p>
    <w:p>
      <w:pPr>
        <w:pStyle w:val="Normal"/>
        <w:shd w:val="clear" w:color="auto" w:fill="FFFFFF" w:themeFill="background1"/>
        <w:spacing w:lineRule="auto" w:line="360"/>
        <w:ind w:firstLine="284"/>
        <w:jc w:val="both"/>
        <w:textAlignment w:val="top"/>
        <w:rPr>
          <w:bCs/>
          <w:color w:val="000000" w:themeColor="text1"/>
          <w:sz w:val="28"/>
          <w:szCs w:val="28"/>
        </w:rPr>
      </w:pPr>
      <w:r>
        <w:rPr>
          <w:bCs/>
          <w:color w:val="000000" w:themeColor="text1"/>
          <w:sz w:val="28"/>
          <w:szCs w:val="28"/>
        </w:rPr>
        <w:t>3.5. Для того, чтобы читатели могли быстро сориентироваться в аннотации, при ее написании необходимо соблюдать ряд правил:</w:t>
      </w:r>
    </w:p>
    <w:p>
      <w:pPr>
        <w:pStyle w:val="Normal"/>
        <w:shd w:val="clear" w:color="auto" w:fill="FFFFFF" w:themeFill="background1"/>
        <w:spacing w:lineRule="auto" w:line="360"/>
        <w:ind w:firstLine="284"/>
        <w:jc w:val="both"/>
        <w:textAlignment w:val="top"/>
        <w:rPr>
          <w:bCs/>
          <w:color w:val="000000" w:themeColor="text1"/>
          <w:sz w:val="28"/>
          <w:szCs w:val="28"/>
        </w:rPr>
      </w:pPr>
      <w:r>
        <w:rPr>
          <w:bCs/>
          <w:color w:val="000000" w:themeColor="text1"/>
          <w:sz w:val="28"/>
          <w:szCs w:val="28"/>
        </w:rPr>
        <w:t>- излагать мысли кратко и лаконично, без сложных вводных конструкций, придерживаясь научного стиля;</w:t>
      </w:r>
    </w:p>
    <w:p>
      <w:pPr>
        <w:pStyle w:val="Normal"/>
        <w:shd w:val="clear" w:color="auto" w:fill="FFFFFF" w:themeFill="background1"/>
        <w:spacing w:lineRule="auto" w:line="360"/>
        <w:ind w:firstLine="284"/>
        <w:jc w:val="both"/>
        <w:textAlignment w:val="top"/>
        <w:rPr>
          <w:bCs/>
          <w:color w:val="000000" w:themeColor="text1"/>
          <w:sz w:val="28"/>
          <w:szCs w:val="28"/>
        </w:rPr>
      </w:pPr>
      <w:r>
        <w:rPr>
          <w:bCs/>
          <w:color w:val="000000" w:themeColor="text1"/>
          <w:sz w:val="28"/>
          <w:szCs w:val="28"/>
        </w:rPr>
        <w:t>- если в заголовке статьи указана тема, понятна цель исследования и его предмет, то эти данные лучше не дублировать;</w:t>
      </w:r>
    </w:p>
    <w:p>
      <w:pPr>
        <w:pStyle w:val="Normal"/>
        <w:shd w:val="clear" w:color="auto" w:fill="FFFFFF" w:themeFill="background1"/>
        <w:spacing w:lineRule="auto" w:line="360"/>
        <w:ind w:firstLine="284"/>
        <w:jc w:val="both"/>
        <w:textAlignment w:val="top"/>
        <w:rPr>
          <w:bCs/>
          <w:color w:val="000000" w:themeColor="text1"/>
          <w:sz w:val="28"/>
          <w:szCs w:val="28"/>
        </w:rPr>
      </w:pPr>
      <w:r>
        <w:rPr>
          <w:bCs/>
          <w:color w:val="000000" w:themeColor="text1"/>
          <w:sz w:val="28"/>
          <w:szCs w:val="28"/>
        </w:rPr>
        <w:t>- теоретическую базу описывать особенно сжато и только в том объеме, который необходим для понимания сути исследования;</w:t>
      </w:r>
    </w:p>
    <w:p>
      <w:pPr>
        <w:pStyle w:val="Normal"/>
        <w:shd w:val="clear" w:color="auto" w:fill="FFFFFF" w:themeFill="background1"/>
        <w:spacing w:lineRule="auto" w:line="360"/>
        <w:ind w:firstLine="284"/>
        <w:jc w:val="both"/>
        <w:textAlignment w:val="top"/>
        <w:rPr>
          <w:bCs/>
          <w:color w:val="000000" w:themeColor="text1"/>
          <w:sz w:val="28"/>
          <w:szCs w:val="28"/>
        </w:rPr>
      </w:pPr>
      <w:r>
        <w:rPr>
          <w:bCs/>
          <w:color w:val="000000" w:themeColor="text1"/>
          <w:sz w:val="28"/>
          <w:szCs w:val="28"/>
        </w:rPr>
        <w:t>- результаты работы обязательно указывать вместе с выводами, к которым пришел автор;</w:t>
      </w:r>
    </w:p>
    <w:p>
      <w:pPr>
        <w:pStyle w:val="Normal"/>
        <w:shd w:val="clear" w:color="auto" w:fill="FFFFFF" w:themeFill="background1"/>
        <w:spacing w:lineRule="auto" w:line="360"/>
        <w:ind w:firstLine="284"/>
        <w:jc w:val="both"/>
        <w:textAlignment w:val="top"/>
        <w:rPr>
          <w:bCs/>
          <w:color w:val="000000" w:themeColor="text1"/>
          <w:sz w:val="28"/>
          <w:szCs w:val="28"/>
        </w:rPr>
      </w:pPr>
      <w:r>
        <w:rPr>
          <w:bCs/>
          <w:color w:val="000000" w:themeColor="text1"/>
          <w:sz w:val="28"/>
          <w:szCs w:val="28"/>
        </w:rPr>
        <w:t xml:space="preserve">- если результаты опровергают какие-то устоявшиеся в научном сообществе взгляды или раскрывают предмет исследования с новой стороны, в аннотации обязательно надо сделать на это акцент и описать. </w:t>
      </w:r>
    </w:p>
    <w:p>
      <w:pPr>
        <w:pStyle w:val="Normal"/>
        <w:shd w:val="clear" w:color="auto" w:fill="FFFFFF" w:themeFill="background1"/>
        <w:spacing w:lineRule="auto" w:line="360"/>
        <w:ind w:firstLine="284"/>
        <w:jc w:val="both"/>
        <w:textAlignment w:val="top"/>
        <w:rPr>
          <w:bCs/>
          <w:color w:val="000000" w:themeColor="text1"/>
          <w:sz w:val="28"/>
          <w:szCs w:val="28"/>
        </w:rPr>
      </w:pPr>
      <w:r>
        <w:rPr>
          <w:bCs/>
          <w:color w:val="000000" w:themeColor="text1"/>
          <w:sz w:val="28"/>
          <w:szCs w:val="28"/>
        </w:rPr>
      </w:r>
    </w:p>
    <w:p>
      <w:pPr>
        <w:pStyle w:val="Normal"/>
        <w:spacing w:lineRule="auto" w:line="360"/>
        <w:ind w:firstLine="454"/>
        <w:jc w:val="center"/>
        <w:textAlignment w:val="top"/>
        <w:rPr>
          <w:b/>
          <w:b/>
          <w:bCs/>
          <w:color w:val="000000" w:themeColor="text1"/>
          <w:sz w:val="28"/>
          <w:szCs w:val="28"/>
        </w:rPr>
      </w:pPr>
      <w:r>
        <w:rPr>
          <w:b/>
          <w:bCs/>
          <w:color w:val="000000" w:themeColor="text1"/>
          <w:sz w:val="28"/>
          <w:szCs w:val="28"/>
          <w:highlight w:val="yellow"/>
        </w:rPr>
        <w:t>Образец примерной формы и объема аннотации к научной статье:</w:t>
      </w:r>
    </w:p>
    <w:p>
      <w:pPr>
        <w:pStyle w:val="Normal"/>
        <w:jc w:val="both"/>
        <w:rPr>
          <w:rFonts w:eastAsia="Calibri" w:eastAsiaTheme="minorHAnsi"/>
          <w:color w:val="000000"/>
          <w:sz w:val="28"/>
          <w:szCs w:val="28"/>
          <w:lang w:eastAsia="en-US"/>
        </w:rPr>
      </w:pPr>
      <w:r>
        <w:rPr>
          <w:rFonts w:eastAsia="Calibri" w:eastAsiaTheme="minorHAnsi"/>
          <w:color w:val="000000"/>
          <w:sz w:val="28"/>
          <w:szCs w:val="28"/>
          <w:lang w:eastAsia="en-US"/>
        </w:rPr>
      </w:r>
    </w:p>
    <w:p>
      <w:pPr>
        <w:pStyle w:val="Normal"/>
        <w:jc w:val="center"/>
        <w:rPr>
          <w:rFonts w:eastAsia="Calibri" w:eastAsiaTheme="minorHAnsi"/>
          <w:color w:val="000000"/>
          <w:sz w:val="28"/>
          <w:szCs w:val="28"/>
          <w:lang w:eastAsia="en-US"/>
        </w:rPr>
      </w:pPr>
      <w:r>
        <w:rPr>
          <w:rFonts w:eastAsia="Calibri" w:eastAsiaTheme="minorHAnsi"/>
          <w:color w:val="000000"/>
          <w:sz w:val="28"/>
          <w:szCs w:val="28"/>
          <w:lang w:eastAsia="en-US"/>
        </w:rPr>
        <w:t>АННОТАЦИЯ</w:t>
      </w:r>
    </w:p>
    <w:p>
      <w:pPr>
        <w:pStyle w:val="Normal"/>
        <w:spacing w:lineRule="auto" w:line="360"/>
        <w:jc w:val="both"/>
        <w:rPr/>
      </w:pPr>
      <w:r>
        <w:rPr>
          <w:rFonts w:eastAsia="Calibri" w:eastAsiaTheme="minorHAnsi"/>
          <w:b/>
          <w:bCs/>
          <w:color w:val="000000"/>
          <w:sz w:val="28"/>
          <w:szCs w:val="28"/>
          <w:lang w:eastAsia="en-US"/>
        </w:rPr>
        <w:t>Предметом</w:t>
      </w:r>
      <w:r>
        <w:rPr>
          <w:rFonts w:eastAsia="Calibri" w:eastAsiaTheme="minorHAnsi"/>
          <w:color w:val="000000"/>
          <w:sz w:val="28"/>
          <w:szCs w:val="28"/>
          <w:lang w:eastAsia="en-US"/>
        </w:rPr>
        <w:t xml:space="preserve"> исследования выступают новые технологии управления финансированием инноваций в промышленности. </w:t>
      </w:r>
      <w:r>
        <w:rPr>
          <w:rFonts w:eastAsia="Calibri" w:eastAsiaTheme="minorHAnsi"/>
          <w:b/>
          <w:bCs/>
          <w:color w:val="000000"/>
          <w:sz w:val="28"/>
          <w:szCs w:val="28"/>
          <w:shd w:fill="FFFFFF" w:val="clear"/>
          <w:lang w:eastAsia="en-US"/>
        </w:rPr>
        <w:t>Целью</w:t>
      </w:r>
      <w:r>
        <w:rPr>
          <w:rFonts w:eastAsia="Calibri" w:eastAsiaTheme="minorHAnsi"/>
          <w:b w:val="false"/>
          <w:bCs w:val="false"/>
          <w:color w:val="000000"/>
          <w:sz w:val="28"/>
          <w:szCs w:val="28"/>
          <w:shd w:fill="FFFFFF" w:val="clear"/>
          <w:lang w:eastAsia="en-US"/>
        </w:rPr>
        <w:t xml:space="preserve"> работы является формирование оптимального механизма применения технологий управления финансированием инноваций в промышленности на основе применения новых финансовых инструментов. </w:t>
      </w:r>
      <w:r>
        <w:rPr>
          <w:rFonts w:eastAsia="Calibri" w:eastAsiaTheme="minorHAnsi"/>
          <w:b/>
          <w:bCs/>
          <w:color w:val="000000"/>
          <w:sz w:val="28"/>
          <w:szCs w:val="28"/>
          <w:shd w:fill="FFFFFF" w:val="clear"/>
          <w:lang w:eastAsia="en-US"/>
        </w:rPr>
        <w:t>Актуальность</w:t>
      </w:r>
      <w:r>
        <w:rPr>
          <w:rFonts w:eastAsia="Calibri" w:eastAsiaTheme="minorHAnsi"/>
          <w:b w:val="false"/>
          <w:bCs w:val="false"/>
          <w:color w:val="000000"/>
          <w:sz w:val="28"/>
          <w:szCs w:val="28"/>
          <w:shd w:fill="FFFFFF" w:val="clear"/>
          <w:lang w:eastAsia="en-US"/>
        </w:rPr>
        <w:t xml:space="preserve"> исследования обусловлена возрастанием роли инноваций в обеспечении конкурентных преимуществ и рыночной устойчивости промышленных предприятий, а также возрастанием потребности в привлечении финансирования. </w:t>
      </w:r>
      <w:r>
        <w:rPr>
          <w:rFonts w:eastAsia="Calibri" w:eastAsiaTheme="minorHAnsi"/>
          <w:b/>
          <w:bCs/>
          <w:color w:val="000000"/>
          <w:sz w:val="28"/>
          <w:szCs w:val="28"/>
          <w:shd w:fill="FFFFFF" w:val="clear"/>
          <w:lang w:eastAsia="en-US"/>
        </w:rPr>
        <w:t>Научная новизна</w:t>
      </w:r>
      <w:r>
        <w:rPr>
          <w:rFonts w:eastAsia="Calibri" w:eastAsiaTheme="minorHAnsi"/>
          <w:b w:val="false"/>
          <w:bCs w:val="false"/>
          <w:color w:val="000000"/>
          <w:sz w:val="28"/>
          <w:szCs w:val="28"/>
          <w:shd w:fill="FFFFFF" w:val="clear"/>
          <w:lang w:eastAsia="en-US"/>
        </w:rPr>
        <w:t xml:space="preserve"> состоит в группировке применяемых на настоящий момент технологий финансирования на три основные группы: традиционные, современные и новые. </w:t>
      </w:r>
      <w:r>
        <w:rPr>
          <w:rFonts w:eastAsia="Calibri" w:eastAsiaTheme="minorHAnsi"/>
          <w:b/>
          <w:bCs/>
          <w:color w:val="000000"/>
          <w:sz w:val="28"/>
          <w:szCs w:val="28"/>
          <w:shd w:fill="FFFFFF" w:val="clear"/>
          <w:lang w:eastAsia="en-US"/>
        </w:rPr>
        <w:t>Методами</w:t>
      </w:r>
      <w:r>
        <w:rPr>
          <w:rFonts w:eastAsia="Calibri" w:eastAsiaTheme="minorHAnsi"/>
          <w:b w:val="false"/>
          <w:bCs w:val="false"/>
          <w:color w:val="000000"/>
          <w:sz w:val="28"/>
          <w:szCs w:val="28"/>
          <w:shd w:fill="FFFFFF" w:val="clear"/>
          <w:lang w:eastAsia="en-US"/>
        </w:rPr>
        <w:t xml:space="preserve"> исследования выступают: анализ, систематизация, синтез, индукция, дедукция, моделирование. При этом разработана модель взаимного влияния инновационного развития в промышленности и последующего развития технологий финансирования в финансовом секторе. В ходе исследования авторы получили следующие </w:t>
      </w:r>
      <w:r>
        <w:rPr>
          <w:rFonts w:eastAsia="Calibri" w:eastAsiaTheme="minorHAnsi"/>
          <w:b/>
          <w:bCs/>
          <w:color w:val="000000"/>
          <w:sz w:val="28"/>
          <w:szCs w:val="28"/>
          <w:shd w:fill="FFFFFF" w:val="clear"/>
          <w:lang w:eastAsia="en-US"/>
        </w:rPr>
        <w:t>результаты:</w:t>
      </w:r>
      <w:r>
        <w:rPr>
          <w:rFonts w:eastAsia="Calibri" w:eastAsiaTheme="minorHAnsi"/>
          <w:b w:val="false"/>
          <w:bCs w:val="false"/>
          <w:color w:val="000000"/>
          <w:sz w:val="28"/>
          <w:szCs w:val="28"/>
          <w:shd w:fill="FFFFFF" w:val="clear"/>
          <w:lang w:eastAsia="en-US"/>
        </w:rPr>
        <w:t xml:space="preserve"> разработан механизм применения новых технологий управления финансированием инноваций, определен приоритетный финансовый инструмент для использования в рамках разработанного механизма. Авторы делают </w:t>
      </w:r>
      <w:r>
        <w:rPr>
          <w:rFonts w:eastAsia="Calibri" w:eastAsiaTheme="minorHAnsi"/>
          <w:b/>
          <w:bCs/>
          <w:color w:val="000000"/>
          <w:sz w:val="28"/>
          <w:szCs w:val="28"/>
          <w:shd w:fill="FFFFFF" w:val="clear"/>
          <w:lang w:eastAsia="en-US"/>
        </w:rPr>
        <w:t xml:space="preserve">вывод </w:t>
      </w:r>
      <w:r>
        <w:rPr>
          <w:rFonts w:eastAsia="Calibri" w:eastAsiaTheme="minorHAnsi"/>
          <w:b w:val="false"/>
          <w:bCs w:val="false"/>
          <w:color w:val="000000"/>
          <w:sz w:val="28"/>
          <w:szCs w:val="28"/>
          <w:shd w:fill="FFFFFF" w:val="clear"/>
          <w:lang w:eastAsia="en-US"/>
        </w:rPr>
        <w:t>о возрастании роли цифровых технологий в деятельности промышленного предприятия и, соответственно, в финансировании инновационной деятельности. При этом наибольший практический интерес представляет деятельность предприятия по привлечению ресурсов посредством выпуска цифровых ценных бумаг (акций) для финансирования инноваций.</w:t>
      </w:r>
    </w:p>
    <w:p>
      <w:pPr>
        <w:pStyle w:val="Normal"/>
        <w:jc w:val="both"/>
        <w:rPr>
          <w:shd w:fill="FFFFFF" w:val="clear"/>
        </w:rPr>
      </w:pPr>
      <w:r>
        <w:rPr>
          <w:shd w:fill="FFFFFF" w:val="clear"/>
        </w:rPr>
      </w:r>
    </w:p>
    <w:p>
      <w:pPr>
        <w:pStyle w:val="Normal"/>
        <w:shd w:val="clear" w:color="auto" w:fill="FFFFFF" w:themeFill="background1"/>
        <w:spacing w:lineRule="auto" w:line="360"/>
        <w:ind w:firstLine="284"/>
        <w:jc w:val="both"/>
        <w:textAlignment w:val="top"/>
        <w:rPr>
          <w:color w:val="000000" w:themeColor="text1"/>
          <w:sz w:val="28"/>
          <w:szCs w:val="28"/>
        </w:rPr>
      </w:pPr>
      <w:r>
        <w:rPr>
          <w:color w:val="000000" w:themeColor="text1"/>
          <w:sz w:val="28"/>
          <w:szCs w:val="28"/>
        </w:rPr>
        <w:t xml:space="preserve">3.6. </w:t>
      </w:r>
      <w:r>
        <w:rPr>
          <w:b/>
          <w:color w:val="000000" w:themeColor="text1"/>
          <w:sz w:val="28"/>
          <w:szCs w:val="28"/>
        </w:rPr>
        <w:t>Ключевые слова</w:t>
      </w:r>
      <w:r>
        <w:rPr>
          <w:color w:val="000000" w:themeColor="text1"/>
          <w:sz w:val="28"/>
          <w:szCs w:val="28"/>
        </w:rPr>
        <w:t>. Словосочетания используются для поиска статьи в электронных базах – они должны быть лаконичными, конкретными и отражать содержание и специфику рукописи, в том числе в аннотации. Количество ключевых слов – 8-12. При формировании ключевых слов следует избегать слов с абстрактным значением либо терминов, которые могут использоваться в других научных дисциплинах.</w:t>
      </w:r>
    </w:p>
    <w:p>
      <w:pPr>
        <w:pStyle w:val="Normal"/>
        <w:shd w:val="clear" w:color="auto" w:fill="FFFFFF" w:themeFill="background1"/>
        <w:spacing w:lineRule="auto" w:line="360"/>
        <w:ind w:firstLine="284"/>
        <w:jc w:val="both"/>
        <w:textAlignment w:val="top"/>
        <w:rPr>
          <w:color w:val="000000" w:themeColor="text1"/>
          <w:sz w:val="28"/>
          <w:szCs w:val="28"/>
        </w:rPr>
      </w:pPr>
      <w:r>
        <w:rPr>
          <w:color w:val="000000" w:themeColor="text1"/>
          <w:sz w:val="28"/>
          <w:szCs w:val="28"/>
        </w:rPr>
      </w:r>
    </w:p>
    <w:p>
      <w:pPr>
        <w:pStyle w:val="Normal"/>
        <w:shd w:val="clear" w:color="auto" w:fill="FFFFFF" w:themeFill="background1"/>
        <w:spacing w:lineRule="auto" w:line="360"/>
        <w:ind w:firstLine="284"/>
        <w:jc w:val="both"/>
        <w:textAlignment w:val="top"/>
        <w:rPr>
          <w:color w:val="000000" w:themeColor="text1"/>
          <w:sz w:val="28"/>
          <w:szCs w:val="28"/>
        </w:rPr>
      </w:pPr>
      <w:r>
        <w:rPr>
          <w:color w:val="000000" w:themeColor="text1"/>
          <w:sz w:val="28"/>
          <w:szCs w:val="28"/>
        </w:rPr>
      </w:r>
    </w:p>
    <w:p>
      <w:pPr>
        <w:pStyle w:val="Normal"/>
        <w:shd w:val="clear" w:color="auto" w:fill="FFFFFF" w:themeFill="background1"/>
        <w:spacing w:lineRule="auto" w:line="360"/>
        <w:ind w:firstLine="284"/>
        <w:jc w:val="both"/>
        <w:textAlignment w:val="top"/>
        <w:rPr>
          <w:color w:val="000000" w:themeColor="text1"/>
          <w:sz w:val="28"/>
          <w:szCs w:val="28"/>
        </w:rPr>
      </w:pPr>
      <w:r>
        <w:rPr>
          <w:color w:val="000000" w:themeColor="text1"/>
          <w:sz w:val="28"/>
          <w:szCs w:val="28"/>
        </w:rPr>
      </w:r>
    </w:p>
    <w:p>
      <w:pPr>
        <w:pStyle w:val="ListParagraph"/>
        <w:shd w:val="clear" w:color="auto" w:fill="FFFFFF" w:themeFill="background1"/>
        <w:ind w:left="450" w:hanging="0"/>
        <w:jc w:val="center"/>
        <w:textAlignment w:val="top"/>
        <w:rPr>
          <w:b/>
          <w:b/>
          <w:bCs/>
          <w:color w:val="000000" w:themeColor="text1"/>
          <w:sz w:val="28"/>
          <w:szCs w:val="28"/>
        </w:rPr>
      </w:pPr>
      <w:r>
        <w:rPr>
          <w:b/>
          <w:bCs/>
          <w:color w:val="000000" w:themeColor="text1"/>
          <w:sz w:val="28"/>
          <w:szCs w:val="28"/>
        </w:rPr>
        <w:t>4.</w:t>
        <w:tab/>
        <w:t>Требования к оформлению текста рукописи</w:t>
      </w:r>
    </w:p>
    <w:p>
      <w:pPr>
        <w:pStyle w:val="ListParagraph"/>
        <w:shd w:val="clear" w:color="auto" w:fill="FFFFFF" w:themeFill="background1"/>
        <w:ind w:left="450" w:hanging="0"/>
        <w:textAlignment w:val="top"/>
        <w:rPr>
          <w:color w:val="000000" w:themeColor="text1"/>
          <w:sz w:val="28"/>
          <w:szCs w:val="28"/>
        </w:rPr>
      </w:pPr>
      <w:r>
        <w:rPr>
          <w:color w:val="000000" w:themeColor="text1"/>
          <w:sz w:val="28"/>
          <w:szCs w:val="28"/>
        </w:rPr>
      </w:r>
    </w:p>
    <w:p>
      <w:pPr>
        <w:pStyle w:val="Normal"/>
        <w:shd w:val="clear" w:color="auto" w:fill="FFFFFF" w:themeFill="background1"/>
        <w:spacing w:lineRule="auto" w:line="360"/>
        <w:ind w:firstLine="284"/>
        <w:jc w:val="both"/>
        <w:textAlignment w:val="top"/>
        <w:rPr>
          <w:color w:val="000000" w:themeColor="text1"/>
          <w:sz w:val="28"/>
          <w:szCs w:val="28"/>
        </w:rPr>
      </w:pPr>
      <w:r>
        <w:rPr>
          <w:color w:val="000000" w:themeColor="text1"/>
          <w:sz w:val="28"/>
          <w:szCs w:val="28"/>
        </w:rPr>
        <w:t>4.1. Текст (включая сноски и примечания) должен быть набран шрифтом Times New Roman. Интервал – 1,5 (полуторный); выравнивание по ширине без переносов; абзацный отступ – 1,25 см. При электронном наборе текста использовать кегль (размер шрифта): 14 – для основного текста; 10 – для сносок и примечаний.</w:t>
      </w:r>
    </w:p>
    <w:p>
      <w:pPr>
        <w:pStyle w:val="Normal"/>
        <w:shd w:val="clear" w:color="auto" w:fill="FFFFFF" w:themeFill="background1"/>
        <w:spacing w:lineRule="auto" w:line="360"/>
        <w:ind w:firstLine="284"/>
        <w:jc w:val="both"/>
        <w:textAlignment w:val="top"/>
        <w:rPr>
          <w:color w:val="000000" w:themeColor="text1"/>
          <w:sz w:val="28"/>
          <w:szCs w:val="28"/>
        </w:rPr>
      </w:pPr>
      <w:r>
        <w:rPr>
          <w:color w:val="000000" w:themeColor="text1"/>
          <w:sz w:val="28"/>
          <w:szCs w:val="28"/>
        </w:rPr>
        <w:t>4.2. Рисунки, таблицы и схемы должны быть пронумерованы с указанием названия и источника. Они могут быть вставлены в текст или следует указать точное место их расположения. На них обязательно должна быть ссылка в тексте статьи курсивом, например: (</w:t>
      </w:r>
      <w:r>
        <w:rPr>
          <w:i/>
          <w:color w:val="000000" w:themeColor="text1"/>
          <w:sz w:val="28"/>
          <w:szCs w:val="28"/>
        </w:rPr>
        <w:t>рис. 4</w:t>
      </w:r>
      <w:r>
        <w:rPr>
          <w:color w:val="000000" w:themeColor="text1"/>
          <w:sz w:val="28"/>
          <w:szCs w:val="28"/>
        </w:rPr>
        <w:t>), (</w:t>
      </w:r>
      <w:r>
        <w:rPr>
          <w:i/>
          <w:color w:val="000000" w:themeColor="text1"/>
          <w:sz w:val="28"/>
          <w:szCs w:val="28"/>
        </w:rPr>
        <w:t>табл. 3</w:t>
      </w:r>
      <w:r>
        <w:rPr>
          <w:color w:val="000000" w:themeColor="text1"/>
          <w:sz w:val="28"/>
          <w:szCs w:val="28"/>
        </w:rPr>
        <w:t>).</w:t>
      </w:r>
    </w:p>
    <w:p>
      <w:pPr>
        <w:pStyle w:val="Normal"/>
        <w:shd w:val="clear" w:color="auto" w:fill="FFFFFF" w:themeFill="background1"/>
        <w:spacing w:lineRule="auto" w:line="360"/>
        <w:ind w:firstLine="284"/>
        <w:jc w:val="both"/>
        <w:textAlignment w:val="top"/>
        <w:rPr>
          <w:color w:val="000000" w:themeColor="text1"/>
          <w:sz w:val="28"/>
          <w:szCs w:val="28"/>
        </w:rPr>
      </w:pPr>
      <w:r>
        <w:rPr>
          <w:color w:val="000000" w:themeColor="text1"/>
          <w:sz w:val="28"/>
          <w:szCs w:val="28"/>
        </w:rPr>
        <w:t>4.3. Рисунки, графики, схемы и фотографии предоставляются отдельно в формате .</w:t>
      </w:r>
      <w:r>
        <w:rPr>
          <w:color w:val="000000" w:themeColor="text1"/>
          <w:sz w:val="28"/>
          <w:szCs w:val="28"/>
          <w:lang w:val="en-US"/>
        </w:rPr>
        <w:t>eps</w:t>
      </w:r>
      <w:r>
        <w:rPr>
          <w:color w:val="000000" w:themeColor="text1"/>
          <w:sz w:val="28"/>
          <w:szCs w:val="28"/>
        </w:rPr>
        <w:t>, .</w:t>
      </w:r>
      <w:r>
        <w:rPr>
          <w:color w:val="000000" w:themeColor="text1"/>
          <w:sz w:val="28"/>
          <w:szCs w:val="28"/>
          <w:lang w:val="en-US"/>
        </w:rPr>
        <w:t>ai</w:t>
      </w:r>
      <w:r>
        <w:rPr>
          <w:color w:val="000000" w:themeColor="text1"/>
          <w:sz w:val="28"/>
          <w:szCs w:val="28"/>
        </w:rPr>
        <w:t xml:space="preserve">, </w:t>
      </w:r>
      <w:r>
        <w:rPr>
          <w:color w:val="000000" w:themeColor="text1"/>
          <w:sz w:val="28"/>
          <w:szCs w:val="28"/>
          <w:lang w:val="en-US"/>
        </w:rPr>
        <w:t>jpg</w:t>
      </w:r>
      <w:r>
        <w:rPr>
          <w:color w:val="000000" w:themeColor="text1"/>
          <w:sz w:val="28"/>
          <w:szCs w:val="28"/>
        </w:rPr>
        <w:t xml:space="preserve"> с разрешением не менее 300 </w:t>
      </w:r>
      <w:r>
        <w:rPr>
          <w:color w:val="000000" w:themeColor="text1"/>
          <w:sz w:val="28"/>
          <w:szCs w:val="28"/>
          <w:lang w:val="en-US"/>
        </w:rPr>
        <w:t>dpi</w:t>
      </w:r>
      <w:r>
        <w:rPr>
          <w:color w:val="000000" w:themeColor="text1"/>
          <w:sz w:val="28"/>
          <w:szCs w:val="28"/>
        </w:rPr>
        <w:t>. Допускается предоставление рисунков и графиков в формате .</w:t>
      </w:r>
      <w:r>
        <w:rPr>
          <w:color w:val="000000" w:themeColor="text1"/>
          <w:sz w:val="28"/>
          <w:szCs w:val="28"/>
          <w:lang w:val="en-US"/>
        </w:rPr>
        <w:t>pdf</w:t>
      </w:r>
      <w:r>
        <w:rPr>
          <w:color w:val="000000" w:themeColor="text1"/>
          <w:sz w:val="28"/>
          <w:szCs w:val="28"/>
        </w:rPr>
        <w:t xml:space="preserve"> надлежащего качества.</w:t>
      </w:r>
    </w:p>
    <w:p>
      <w:pPr>
        <w:pStyle w:val="Normal"/>
        <w:shd w:val="clear" w:color="auto" w:fill="FFFFFF" w:themeFill="background1"/>
        <w:spacing w:lineRule="auto" w:line="360"/>
        <w:ind w:firstLine="284"/>
        <w:jc w:val="both"/>
        <w:textAlignment w:val="top"/>
        <w:rPr>
          <w:color w:val="000000" w:themeColor="text1"/>
          <w:sz w:val="28"/>
          <w:szCs w:val="28"/>
        </w:rPr>
      </w:pPr>
      <w:r>
        <w:rPr>
          <w:color w:val="000000" w:themeColor="text1"/>
          <w:sz w:val="28"/>
          <w:szCs w:val="28"/>
        </w:rPr>
        <w:t xml:space="preserve">4.4. Математические формулы должны быть составлены в приложении </w:t>
      </w:r>
      <w:r>
        <w:rPr>
          <w:color w:val="000000" w:themeColor="text1"/>
          <w:sz w:val="28"/>
          <w:szCs w:val="28"/>
          <w:lang w:val="en-US"/>
        </w:rPr>
        <w:t>WORD</w:t>
      </w:r>
      <w:r>
        <w:rPr>
          <w:color w:val="000000" w:themeColor="text1"/>
          <w:sz w:val="28"/>
          <w:szCs w:val="28"/>
        </w:rPr>
        <w:t xml:space="preserve"> 2003 EQNEDT32.</w:t>
      </w:r>
    </w:p>
    <w:p>
      <w:pPr>
        <w:pStyle w:val="Normal"/>
        <w:shd w:val="clear" w:color="auto" w:fill="FFFFFF" w:themeFill="background1"/>
        <w:spacing w:lineRule="auto" w:line="360"/>
        <w:ind w:firstLine="284"/>
        <w:jc w:val="both"/>
        <w:textAlignment w:val="top"/>
        <w:rPr>
          <w:color w:val="000000" w:themeColor="text1"/>
          <w:sz w:val="28"/>
          <w:szCs w:val="28"/>
        </w:rPr>
      </w:pPr>
      <w:r>
        <w:rPr>
          <w:color w:val="000000" w:themeColor="text1"/>
          <w:sz w:val="28"/>
          <w:szCs w:val="28"/>
        </w:rPr>
        <w:t xml:space="preserve">4.5. Тексты подписей и легенды в рисунках, диаграммах, схемах, а также заголовки и категории в цифровых таблицах должны быть оформлены на двух языках — на русском и английском. Пример: </w:t>
      </w:r>
    </w:p>
    <w:p>
      <w:pPr>
        <w:pStyle w:val="Normal"/>
        <w:shd w:val="clear" w:color="auto" w:fill="FFFFFF" w:themeFill="background1"/>
        <w:spacing w:lineRule="auto" w:line="360"/>
        <w:ind w:firstLine="284"/>
        <w:jc w:val="both"/>
        <w:textAlignment w:val="top"/>
        <w:rPr>
          <w:color w:val="000000" w:themeColor="text1"/>
          <w:sz w:val="28"/>
          <w:szCs w:val="28"/>
        </w:rPr>
      </w:pPr>
      <w:r>
        <w:rPr>
          <w:i/>
          <w:color w:val="000000" w:themeColor="text1"/>
          <w:sz w:val="28"/>
          <w:szCs w:val="28"/>
        </w:rPr>
        <w:t>Рис. 1.</w:t>
      </w:r>
      <w:r>
        <w:rPr>
          <w:color w:val="000000" w:themeColor="text1"/>
          <w:sz w:val="28"/>
          <w:szCs w:val="28"/>
        </w:rPr>
        <w:t xml:space="preserve"> / </w:t>
      </w:r>
      <w:r>
        <w:rPr>
          <w:i/>
          <w:color w:val="000000" w:themeColor="text1"/>
          <w:sz w:val="28"/>
          <w:szCs w:val="28"/>
          <w:lang w:val="en-US"/>
        </w:rPr>
        <w:t>Fig</w:t>
      </w:r>
      <w:r>
        <w:rPr>
          <w:i/>
          <w:color w:val="000000" w:themeColor="text1"/>
          <w:sz w:val="28"/>
          <w:szCs w:val="28"/>
        </w:rPr>
        <w:t>. 1.</w:t>
      </w:r>
      <w:r>
        <w:rPr>
          <w:color w:val="000000" w:themeColor="text1"/>
          <w:sz w:val="28"/>
          <w:szCs w:val="28"/>
        </w:rPr>
        <w:t xml:space="preserve"> Подпись / </w:t>
      </w:r>
      <w:r>
        <w:rPr>
          <w:color w:val="000000" w:themeColor="text1"/>
          <w:sz w:val="28"/>
          <w:szCs w:val="28"/>
          <w:lang w:val="en-US"/>
        </w:rPr>
        <w:t>Caption</w:t>
      </w:r>
      <w:r>
        <w:rPr>
          <w:color w:val="000000" w:themeColor="text1"/>
          <w:sz w:val="28"/>
          <w:szCs w:val="28"/>
        </w:rPr>
        <w:t xml:space="preserve"> </w:t>
      </w:r>
    </w:p>
    <w:p>
      <w:pPr>
        <w:pStyle w:val="Normal"/>
        <w:shd w:val="clear" w:color="auto" w:fill="FFFFFF" w:themeFill="background1"/>
        <w:spacing w:lineRule="auto" w:line="360"/>
        <w:ind w:firstLine="284"/>
        <w:jc w:val="both"/>
        <w:textAlignment w:val="top"/>
        <w:rPr>
          <w:color w:val="000000" w:themeColor="text1"/>
          <w:sz w:val="28"/>
          <w:szCs w:val="28"/>
        </w:rPr>
      </w:pPr>
      <w:r>
        <w:rPr>
          <w:color w:val="000000" w:themeColor="text1"/>
          <w:sz w:val="28"/>
          <w:szCs w:val="28"/>
        </w:rPr>
        <w:t>4.6. Название таблицы (Таблица 1); Английский вариант названия таблицы (</w:t>
      </w:r>
      <w:r>
        <w:rPr>
          <w:color w:val="000000" w:themeColor="text1"/>
          <w:sz w:val="28"/>
          <w:szCs w:val="28"/>
          <w:lang w:val="en-US"/>
        </w:rPr>
        <w:t>Table</w:t>
      </w:r>
      <w:r>
        <w:rPr>
          <w:color w:val="000000" w:themeColor="text1"/>
          <w:sz w:val="28"/>
          <w:szCs w:val="28"/>
        </w:rPr>
        <w:t xml:space="preserve"> 1).</w:t>
      </w:r>
    </w:p>
    <w:p>
      <w:pPr>
        <w:pStyle w:val="Normal"/>
        <w:shd w:val="clear" w:color="auto" w:fill="FFFFFF" w:themeFill="background1"/>
        <w:spacing w:lineRule="auto" w:line="360"/>
        <w:ind w:firstLine="284"/>
        <w:jc w:val="both"/>
        <w:textAlignment w:val="top"/>
        <w:rPr>
          <w:color w:val="000000" w:themeColor="text1"/>
          <w:sz w:val="28"/>
          <w:szCs w:val="28"/>
        </w:rPr>
      </w:pPr>
      <w:r>
        <w:rPr>
          <w:color w:val="000000" w:themeColor="text1"/>
          <w:sz w:val="28"/>
          <w:szCs w:val="28"/>
        </w:rPr>
        <w:t>4.7. Отсканированные версии иллюстраций, таблиц и формул не допускаются.</w:t>
      </w:r>
    </w:p>
    <w:p>
      <w:pPr>
        <w:pStyle w:val="Normal"/>
        <w:shd w:val="clear" w:color="auto" w:fill="FFFFFF" w:themeFill="background1"/>
        <w:spacing w:lineRule="auto" w:line="360"/>
        <w:ind w:firstLine="284"/>
        <w:jc w:val="both"/>
        <w:textAlignment w:val="top"/>
        <w:rPr>
          <w:color w:val="000000" w:themeColor="text1"/>
          <w:sz w:val="28"/>
          <w:szCs w:val="28"/>
        </w:rPr>
      </w:pPr>
      <w:r>
        <w:rPr>
          <w:color w:val="000000" w:themeColor="text1"/>
          <w:sz w:val="28"/>
          <w:szCs w:val="28"/>
        </w:rPr>
        <w:t>4.8. Цветные изображения (графики, диаграммы) при печати в черно-белом режиме не допускаются, поскольку цвета плохо различимы.</w:t>
      </w:r>
    </w:p>
    <w:p>
      <w:pPr>
        <w:pStyle w:val="Normal"/>
        <w:shd w:val="clear" w:color="auto" w:fill="FFFFFF" w:themeFill="background1"/>
        <w:spacing w:lineRule="auto" w:line="360"/>
        <w:ind w:firstLine="284"/>
        <w:jc w:val="both"/>
        <w:textAlignment w:val="top"/>
        <w:rPr>
          <w:color w:val="000000" w:themeColor="text1"/>
          <w:sz w:val="28"/>
          <w:szCs w:val="28"/>
        </w:rPr>
      </w:pPr>
      <w:r>
        <w:rPr>
          <w:color w:val="000000" w:themeColor="text1"/>
          <w:sz w:val="28"/>
          <w:szCs w:val="28"/>
        </w:rPr>
        <w:t>4.9. Все аббревиатуры и сокращения должны быть расшифрованы при первом их упоминании в тексте.</w:t>
      </w:r>
    </w:p>
    <w:p>
      <w:pPr>
        <w:pStyle w:val="Normal"/>
        <w:shd w:val="clear" w:color="auto" w:fill="FFFFFF" w:themeFill="background1"/>
        <w:spacing w:lineRule="auto" w:line="360"/>
        <w:ind w:firstLine="284"/>
        <w:jc w:val="both"/>
        <w:textAlignment w:val="top"/>
        <w:rPr>
          <w:color w:val="000000" w:themeColor="text1"/>
          <w:sz w:val="28"/>
          <w:szCs w:val="28"/>
        </w:rPr>
      </w:pPr>
      <w:r>
        <w:rPr>
          <w:color w:val="000000" w:themeColor="text1"/>
          <w:sz w:val="28"/>
          <w:szCs w:val="28"/>
        </w:rPr>
      </w:r>
    </w:p>
    <w:p>
      <w:pPr>
        <w:pStyle w:val="Normal"/>
        <w:shd w:val="clear" w:color="auto" w:fill="FFFFFF" w:themeFill="background1"/>
        <w:spacing w:lineRule="auto" w:line="360"/>
        <w:ind w:firstLine="284"/>
        <w:jc w:val="both"/>
        <w:textAlignment w:val="top"/>
        <w:rPr>
          <w:color w:val="000000" w:themeColor="text1"/>
          <w:sz w:val="28"/>
          <w:szCs w:val="28"/>
        </w:rPr>
      </w:pPr>
      <w:r>
        <w:rPr>
          <w:color w:val="000000" w:themeColor="text1"/>
          <w:sz w:val="28"/>
          <w:szCs w:val="28"/>
        </w:rPr>
      </w:r>
    </w:p>
    <w:p>
      <w:pPr>
        <w:pStyle w:val="ListParagraph"/>
        <w:numPr>
          <w:ilvl w:val="0"/>
          <w:numId w:val="6"/>
        </w:numPr>
        <w:shd w:val="clear" w:color="auto" w:fill="FFFFFF" w:themeFill="background1"/>
        <w:spacing w:beforeAutospacing="1" w:afterAutospacing="1"/>
        <w:contextualSpacing/>
        <w:jc w:val="center"/>
        <w:rPr>
          <w:b/>
          <w:b/>
          <w:bCs/>
          <w:color w:val="000000" w:themeColor="text1"/>
          <w:sz w:val="28"/>
          <w:szCs w:val="28"/>
        </w:rPr>
      </w:pPr>
      <w:r>
        <w:rPr>
          <w:b/>
          <w:bCs/>
          <w:color w:val="000000" w:themeColor="text1"/>
          <w:sz w:val="28"/>
          <w:szCs w:val="28"/>
        </w:rPr>
        <w:t>Правила оформления списка литературы</w:t>
      </w:r>
    </w:p>
    <w:p>
      <w:pPr>
        <w:pStyle w:val="ListParagraph"/>
        <w:shd w:val="clear" w:color="auto" w:fill="FFFFFF" w:themeFill="background1"/>
        <w:spacing w:beforeAutospacing="1" w:afterAutospacing="1"/>
        <w:ind w:left="1080" w:hanging="0"/>
        <w:contextualSpacing/>
        <w:jc w:val="both"/>
        <w:rPr>
          <w:color w:val="000000" w:themeColor="text1"/>
          <w:sz w:val="28"/>
          <w:szCs w:val="28"/>
        </w:rPr>
      </w:pPr>
      <w:r>
        <w:rPr>
          <w:color w:val="000000" w:themeColor="text1"/>
          <w:sz w:val="28"/>
          <w:szCs w:val="28"/>
        </w:rPr>
      </w:r>
    </w:p>
    <w:p>
      <w:pPr>
        <w:pStyle w:val="ListParagraph"/>
        <w:numPr>
          <w:ilvl w:val="1"/>
          <w:numId w:val="6"/>
        </w:numPr>
        <w:shd w:val="clear" w:color="auto" w:fill="FFFFFF" w:themeFill="background1"/>
        <w:spacing w:lineRule="auto" w:line="360"/>
        <w:ind w:left="0" w:firstLine="284"/>
        <w:jc w:val="both"/>
        <w:rPr>
          <w:color w:val="000000" w:themeColor="text1"/>
          <w:sz w:val="28"/>
          <w:szCs w:val="28"/>
        </w:rPr>
      </w:pPr>
      <w:r>
        <w:rPr>
          <w:bCs/>
          <w:color w:val="000000" w:themeColor="text1"/>
          <w:sz w:val="28"/>
          <w:szCs w:val="28"/>
        </w:rPr>
        <w:t>Д</w:t>
      </w:r>
      <w:r>
        <w:rPr>
          <w:color w:val="000000" w:themeColor="text1"/>
          <w:sz w:val="28"/>
          <w:szCs w:val="28"/>
        </w:rPr>
        <w:t xml:space="preserve">ля журнала «Социально-трудовые исследования» </w:t>
      </w:r>
      <w:r>
        <w:rPr>
          <w:b/>
          <w:bCs/>
          <w:color w:val="000000" w:themeColor="text1"/>
          <w:sz w:val="28"/>
          <w:szCs w:val="28"/>
        </w:rPr>
        <w:t>оформление списка литературы осуществляется в соответствии с требованиями «</w:t>
      </w:r>
      <w:hyperlink r:id="rId3" w:tgtFrame="_blank">
        <w:r>
          <w:rPr>
            <w:b/>
            <w:bCs/>
            <w:color w:val="000000" w:themeColor="text1"/>
            <w:sz w:val="28"/>
            <w:szCs w:val="28"/>
            <w:u w:val="single"/>
          </w:rPr>
          <w:t>00000000</w:t>
        </w:r>
      </w:hyperlink>
      <w:r>
        <w:rPr>
          <w:b/>
          <w:bCs/>
          <w:color w:val="000000" w:themeColor="text1"/>
          <w:sz w:val="28"/>
          <w:szCs w:val="28"/>
          <w:u w:val="single"/>
        </w:rPr>
        <w:t xml:space="preserve"> 142,0000000000000 / //78 0187/55555552 58   074185</w:t>
      </w:r>
      <w:r>
        <w:rPr>
          <w:b/>
          <w:bCs/>
          <w:color w:val="000000" w:themeColor="text1"/>
          <w:sz w:val="28"/>
          <w:szCs w:val="28"/>
        </w:rPr>
        <w:t xml:space="preserve">»0.1 0. </w:t>
      </w:r>
      <w:r>
        <w:rPr>
          <w:bCs/>
          <w:color w:val="000000" w:themeColor="text1"/>
          <w:sz w:val="28"/>
          <w:szCs w:val="28"/>
        </w:rPr>
        <w:t>В конце источника желательно</w:t>
      </w:r>
      <w:r>
        <w:rPr>
          <w:color w:val="000000" w:themeColor="text1"/>
          <w:sz w:val="28"/>
          <w:szCs w:val="28"/>
        </w:rPr>
        <w:t xml:space="preserve"> указывать индекс DOI (digital object identifier, уникальный цифровой идентификатор статьи в системе CrossRef), если он имеется. </w:t>
      </w:r>
    </w:p>
    <w:p>
      <w:pPr>
        <w:pStyle w:val="Normal"/>
        <w:shd w:val="clear" w:color="auto" w:fill="FFFFFF" w:themeFill="background1"/>
        <w:spacing w:lineRule="auto" w:line="360"/>
        <w:ind w:firstLine="284"/>
        <w:jc w:val="both"/>
        <w:rPr>
          <w:color w:val="000000" w:themeColor="text1"/>
          <w:sz w:val="28"/>
          <w:szCs w:val="28"/>
        </w:rPr>
      </w:pPr>
      <w:r>
        <w:rPr>
          <w:b/>
          <w:bCs/>
          <w:color w:val="000000" w:themeColor="text1"/>
          <w:sz w:val="28"/>
          <w:szCs w:val="28"/>
        </w:rPr>
        <w:t xml:space="preserve">       </w:t>
      </w:r>
      <w:r>
        <w:rPr>
          <w:b/>
          <w:bCs/>
          <w:color w:val="000000" w:themeColor="text1"/>
          <w:sz w:val="28"/>
          <w:szCs w:val="28"/>
        </w:rPr>
        <w:t>Справочно</w:t>
      </w:r>
      <w:r>
        <w:rPr>
          <w:color w:val="000000" w:themeColor="text1"/>
          <w:sz w:val="28"/>
          <w:szCs w:val="28"/>
        </w:rPr>
        <w:t>:</w:t>
        <w:br/>
      </w:r>
      <w:r>
        <w:rPr>
          <w:b/>
          <w:bCs/>
          <w:color w:val="000000" w:themeColor="text1"/>
          <w:sz w:val="28"/>
          <w:szCs w:val="28"/>
        </w:rPr>
        <w:t xml:space="preserve">Ванкуверский стиль </w:t>
      </w:r>
      <w:r>
        <w:rPr>
          <w:color w:val="000000" w:themeColor="text1"/>
          <w:sz w:val="28"/>
          <w:szCs w:val="28"/>
        </w:rPr>
        <w:t xml:space="preserve">(Vancouver Citation Style) – последовательный численный стиль: ссылки нумеруются по ходу их цитирования в тексте, таблицах и рисунках; в тексте ссылки размещаются в квадратных скобках. Источники в списке литературы нумеруются по порядку их упоминания в тексте, а не по алфавиту. </w:t>
      </w:r>
    </w:p>
    <w:p>
      <w:pPr>
        <w:pStyle w:val="Normal"/>
        <w:shd w:val="clear" w:color="auto" w:fill="FFFFFF" w:themeFill="background1"/>
        <w:spacing w:lineRule="auto" w:line="360"/>
        <w:ind w:firstLine="284"/>
        <w:jc w:val="both"/>
        <w:rPr>
          <w:b/>
          <w:b/>
          <w:color w:val="000000" w:themeColor="text1"/>
          <w:sz w:val="28"/>
          <w:szCs w:val="28"/>
        </w:rPr>
      </w:pPr>
      <w:r>
        <w:rPr>
          <w:b/>
          <w:color w:val="000000" w:themeColor="text1"/>
          <w:sz w:val="28"/>
          <w:szCs w:val="28"/>
        </w:rPr>
        <w:t>Пример оформления англоязычной статьи для списка литературы (</w:t>
      </w:r>
      <w:r>
        <w:rPr>
          <w:b/>
          <w:color w:val="000000" w:themeColor="text1"/>
          <w:sz w:val="28"/>
          <w:szCs w:val="28"/>
          <w:lang w:val="en-US"/>
        </w:rPr>
        <w:t>REFERENCE</w:t>
      </w:r>
      <w:r>
        <w:rPr>
          <w:b/>
          <w:color w:val="000000" w:themeColor="text1"/>
          <w:sz w:val="28"/>
          <w:szCs w:val="28"/>
        </w:rPr>
        <w:t>) в Ванкуверском стиле:</w:t>
      </w:r>
    </w:p>
    <w:p>
      <w:pPr>
        <w:pStyle w:val="Normal"/>
        <w:shd w:val="clear" w:color="auto" w:fill="FFFFFF" w:themeFill="background1"/>
        <w:spacing w:lineRule="auto" w:line="360"/>
        <w:ind w:firstLine="284"/>
        <w:jc w:val="both"/>
        <w:rPr>
          <w:iCs/>
          <w:color w:val="000000" w:themeColor="text1"/>
          <w:sz w:val="28"/>
          <w:szCs w:val="28"/>
        </w:rPr>
      </w:pPr>
      <w:r>
        <w:rPr>
          <w:iCs/>
          <w:color w:val="000000" w:themeColor="text1"/>
          <w:sz w:val="28"/>
          <w:szCs w:val="28"/>
          <w:lang w:val="en-US"/>
        </w:rPr>
        <w:t xml:space="preserve">Marx W. Tracking historical papers and their citations. </w:t>
      </w:r>
      <w:r>
        <w:rPr>
          <w:i/>
          <w:iCs/>
          <w:color w:val="000000" w:themeColor="text1"/>
          <w:sz w:val="28"/>
          <w:szCs w:val="28"/>
          <w:lang w:val="en-US"/>
        </w:rPr>
        <w:t>European</w:t>
      </w:r>
      <w:r>
        <w:rPr>
          <w:i/>
          <w:iCs/>
          <w:color w:val="000000" w:themeColor="text1"/>
          <w:sz w:val="28"/>
          <w:szCs w:val="28"/>
        </w:rPr>
        <w:t xml:space="preserve"> </w:t>
      </w:r>
      <w:r>
        <w:rPr>
          <w:i/>
          <w:iCs/>
          <w:color w:val="000000" w:themeColor="text1"/>
          <w:sz w:val="28"/>
          <w:szCs w:val="28"/>
          <w:lang w:val="en-US"/>
        </w:rPr>
        <w:t>Science</w:t>
      </w:r>
      <w:r>
        <w:rPr>
          <w:i/>
          <w:iCs/>
          <w:color w:val="000000" w:themeColor="text1"/>
          <w:sz w:val="28"/>
          <w:szCs w:val="28"/>
        </w:rPr>
        <w:t xml:space="preserve"> </w:t>
      </w:r>
      <w:r>
        <w:rPr>
          <w:i/>
          <w:iCs/>
          <w:color w:val="000000" w:themeColor="text1"/>
          <w:sz w:val="28"/>
          <w:szCs w:val="28"/>
          <w:lang w:val="en-US"/>
        </w:rPr>
        <w:t>Editing</w:t>
      </w:r>
      <w:r>
        <w:rPr>
          <w:i/>
          <w:iCs/>
          <w:color w:val="000000" w:themeColor="text1"/>
          <w:sz w:val="28"/>
          <w:szCs w:val="28"/>
        </w:rPr>
        <w:t>.</w:t>
      </w:r>
      <w:r>
        <w:rPr>
          <w:iCs/>
          <w:color w:val="000000" w:themeColor="text1"/>
          <w:sz w:val="28"/>
          <w:szCs w:val="28"/>
        </w:rPr>
        <w:t xml:space="preserve"> 2012;38(2):35–37.</w:t>
      </w:r>
    </w:p>
    <w:p>
      <w:pPr>
        <w:pStyle w:val="Normal"/>
        <w:shd w:val="clear" w:color="auto" w:fill="FFFFFF" w:themeFill="background1"/>
        <w:spacing w:lineRule="auto" w:line="360"/>
        <w:ind w:firstLine="284"/>
        <w:jc w:val="both"/>
        <w:rPr>
          <w:iCs/>
          <w:color w:val="000000" w:themeColor="text1"/>
          <w:sz w:val="28"/>
          <w:szCs w:val="28"/>
        </w:rPr>
      </w:pPr>
      <w:r>
        <w:rPr>
          <w:b/>
          <w:i/>
          <w:iCs/>
          <w:color w:val="000000" w:themeColor="text1"/>
          <w:sz w:val="28"/>
          <w:szCs w:val="28"/>
        </w:rPr>
        <w:t>Расшифровка:</w:t>
      </w:r>
      <w:r>
        <w:rPr>
          <w:iCs/>
          <w:color w:val="000000" w:themeColor="text1"/>
          <w:sz w:val="28"/>
          <w:szCs w:val="28"/>
        </w:rPr>
        <w:t xml:space="preserve"> (Фамилия и имя автора (между ними запятая не ставится). Название статьи (точка). </w:t>
      </w:r>
      <w:r>
        <w:rPr>
          <w:i/>
          <w:iCs/>
          <w:color w:val="000000" w:themeColor="text1"/>
          <w:sz w:val="28"/>
          <w:szCs w:val="28"/>
        </w:rPr>
        <w:t xml:space="preserve">Название журнала – курсивом </w:t>
      </w:r>
      <w:r>
        <w:rPr>
          <w:iCs/>
          <w:color w:val="000000" w:themeColor="text1"/>
          <w:sz w:val="28"/>
          <w:szCs w:val="28"/>
        </w:rPr>
        <w:t>(точка). Год (без пробела) точка с запятой; (без пробела) – цифра, обозначающая Том (</w:t>
      </w:r>
      <w:r>
        <w:rPr>
          <w:iCs/>
          <w:color w:val="000000" w:themeColor="text1"/>
          <w:sz w:val="28"/>
          <w:szCs w:val="28"/>
          <w:lang w:val="en-US"/>
        </w:rPr>
        <w:t>Vol</w:t>
      </w:r>
      <w:r>
        <w:rPr>
          <w:iCs/>
          <w:color w:val="000000" w:themeColor="text1"/>
          <w:sz w:val="28"/>
          <w:szCs w:val="28"/>
        </w:rPr>
        <w:t>); (без пробела) в круглых скобках – цифра, обозначающая № (</w:t>
      </w:r>
      <w:r>
        <w:rPr>
          <w:iCs/>
          <w:color w:val="000000" w:themeColor="text1"/>
          <w:sz w:val="28"/>
          <w:szCs w:val="28"/>
          <w:lang w:val="en-US"/>
        </w:rPr>
        <w:t>no</w:t>
      </w:r>
      <w:r>
        <w:rPr>
          <w:iCs/>
          <w:color w:val="000000" w:themeColor="text1"/>
          <w:sz w:val="28"/>
          <w:szCs w:val="28"/>
        </w:rPr>
        <w:t>); (без пробела) двоеточие; (без пробела) страницы через тире без пробелов.</w:t>
      </w:r>
    </w:p>
    <w:p>
      <w:pPr>
        <w:pStyle w:val="Normal"/>
        <w:shd w:val="clear" w:color="auto" w:fill="FFFFFF" w:themeFill="background1"/>
        <w:spacing w:lineRule="auto" w:line="360"/>
        <w:ind w:firstLine="284"/>
        <w:jc w:val="both"/>
        <w:rPr>
          <w:color w:val="000000" w:themeColor="text1"/>
          <w:sz w:val="28"/>
          <w:szCs w:val="28"/>
        </w:rPr>
      </w:pPr>
      <w:r>
        <w:rPr>
          <w:b/>
          <w:bCs/>
          <w:color w:val="000000" w:themeColor="text1"/>
          <w:sz w:val="28"/>
          <w:szCs w:val="28"/>
        </w:rPr>
        <w:t>ВАЖНО</w:t>
      </w:r>
      <w:r>
        <w:rPr>
          <w:color w:val="000000" w:themeColor="text1"/>
          <w:sz w:val="28"/>
          <w:szCs w:val="28"/>
        </w:rPr>
        <w:t>: Список литературы – это инструмент продвижения в международные базы научного цитирования и индикатор научного кругозора автора. Количество иностранных источников в списке литературы свидетельствует об осведомленности о достижениях науки, а также владении темой.</w:t>
      </w:r>
    </w:p>
    <w:p>
      <w:pPr>
        <w:pStyle w:val="ListParagraph"/>
        <w:numPr>
          <w:ilvl w:val="1"/>
          <w:numId w:val="6"/>
        </w:numPr>
        <w:shd w:val="clear" w:color="auto" w:fill="FFFFFF" w:themeFill="background1"/>
        <w:spacing w:lineRule="auto" w:line="360"/>
        <w:ind w:left="0" w:firstLine="284"/>
        <w:jc w:val="both"/>
        <w:rPr>
          <w:color w:val="000000" w:themeColor="text1"/>
          <w:sz w:val="28"/>
          <w:szCs w:val="28"/>
        </w:rPr>
      </w:pPr>
      <w:r>
        <w:rPr>
          <w:color w:val="000000" w:themeColor="text1"/>
          <w:sz w:val="28"/>
          <w:szCs w:val="28"/>
        </w:rPr>
        <w:t>Список литературы должен содержать не менее 20 использованных источников, не менее 40% из которых – зарубежные. На каждый источник должна быть ссылка в тексте статьи – в квадратных скобках.</w:t>
      </w:r>
    </w:p>
    <w:p>
      <w:pPr>
        <w:pStyle w:val="ListParagraph"/>
        <w:numPr>
          <w:ilvl w:val="1"/>
          <w:numId w:val="6"/>
        </w:numPr>
        <w:shd w:val="clear" w:color="auto" w:fill="FFFFFF" w:themeFill="background1"/>
        <w:spacing w:lineRule="auto" w:line="360"/>
        <w:ind w:left="0" w:firstLine="284"/>
        <w:jc w:val="both"/>
        <w:rPr>
          <w:color w:val="000000" w:themeColor="text1"/>
          <w:sz w:val="28"/>
          <w:szCs w:val="28"/>
        </w:rPr>
      </w:pPr>
      <w:r>
        <w:rPr>
          <w:bCs/>
          <w:color w:val="000000" w:themeColor="text1"/>
          <w:sz w:val="28"/>
          <w:szCs w:val="28"/>
          <w:lang w:val="en-US"/>
        </w:rPr>
        <w:t>C</w:t>
      </w:r>
      <w:r>
        <w:rPr>
          <w:color w:val="000000" w:themeColor="text1"/>
          <w:sz w:val="28"/>
          <w:szCs w:val="28"/>
        </w:rPr>
        <w:t>писок литературы озаглавливают «СПИСОК ИСТОЧНИКОВ».</w:t>
      </w:r>
    </w:p>
    <w:p>
      <w:pPr>
        <w:pStyle w:val="ListParagraph"/>
        <w:numPr>
          <w:ilvl w:val="1"/>
          <w:numId w:val="6"/>
        </w:numPr>
        <w:shd w:val="clear" w:color="auto" w:fill="FFFFFF" w:themeFill="background1"/>
        <w:spacing w:lineRule="auto" w:line="360"/>
        <w:ind w:left="0" w:firstLine="284"/>
        <w:jc w:val="both"/>
        <w:rPr>
          <w:color w:val="000000" w:themeColor="text1"/>
          <w:sz w:val="28"/>
          <w:szCs w:val="28"/>
        </w:rPr>
      </w:pPr>
      <w:r>
        <w:rPr>
          <w:color w:val="000000" w:themeColor="text1"/>
          <w:sz w:val="28"/>
          <w:szCs w:val="28"/>
        </w:rPr>
        <w:t>Все русскоязычные источники следует приводить на русском и</w:t>
      </w:r>
      <w:r>
        <w:rPr>
          <w:b/>
          <w:color w:val="000000" w:themeColor="text1"/>
          <w:sz w:val="28"/>
          <w:szCs w:val="28"/>
        </w:rPr>
        <w:t xml:space="preserve"> </w:t>
      </w:r>
      <w:r>
        <w:rPr>
          <w:color w:val="000000" w:themeColor="text1"/>
          <w:sz w:val="28"/>
          <w:szCs w:val="28"/>
        </w:rPr>
        <w:t>английском языках (</w:t>
      </w:r>
      <w:r>
        <w:rPr>
          <w:i/>
          <w:color w:val="000000" w:themeColor="text1"/>
          <w:sz w:val="28"/>
          <w:szCs w:val="28"/>
        </w:rPr>
        <w:t>см. примеры оформления ниже</w:t>
      </w:r>
      <w:r>
        <w:rPr>
          <w:color w:val="000000" w:themeColor="text1"/>
          <w:sz w:val="28"/>
          <w:szCs w:val="28"/>
        </w:rPr>
        <w:t>).</w:t>
      </w:r>
    </w:p>
    <w:p>
      <w:pPr>
        <w:pStyle w:val="ListParagraph"/>
        <w:numPr>
          <w:ilvl w:val="1"/>
          <w:numId w:val="6"/>
        </w:numPr>
        <w:shd w:val="clear" w:color="auto" w:fill="FFFFFF" w:themeFill="background1"/>
        <w:spacing w:lineRule="auto" w:line="360"/>
        <w:ind w:left="0" w:firstLine="284"/>
        <w:jc w:val="both"/>
        <w:rPr>
          <w:color w:val="000000" w:themeColor="text1"/>
          <w:sz w:val="28"/>
          <w:szCs w:val="28"/>
        </w:rPr>
      </w:pPr>
      <w:r>
        <w:rPr>
          <w:color w:val="000000" w:themeColor="text1"/>
          <w:sz w:val="28"/>
          <w:szCs w:val="28"/>
        </w:rPr>
        <w:t>Нумерация в списке литературы осуществляется по мере цитирования, а не в алфавитном порядке. В тексте статьи библиографические ссылки даются цифрами в квадратных скобках: [1], [2], [3], [4, 5], либо [1, с. 25; 2, с. 3–4].</w:t>
      </w:r>
    </w:p>
    <w:p>
      <w:pPr>
        <w:pStyle w:val="ListParagraph"/>
        <w:numPr>
          <w:ilvl w:val="1"/>
          <w:numId w:val="6"/>
        </w:numPr>
        <w:shd w:val="clear" w:color="auto" w:fill="FFFFFF" w:themeFill="background1"/>
        <w:spacing w:lineRule="auto" w:line="360"/>
        <w:ind w:left="0" w:firstLine="284"/>
        <w:jc w:val="both"/>
        <w:rPr>
          <w:color w:val="000000" w:themeColor="text1"/>
          <w:sz w:val="28"/>
          <w:szCs w:val="28"/>
        </w:rPr>
      </w:pPr>
      <w:r>
        <w:rPr>
          <w:color w:val="000000" w:themeColor="text1"/>
          <w:sz w:val="28"/>
          <w:szCs w:val="28"/>
        </w:rPr>
        <w:t>Самоцитирование автора допускается не более 30% от источников в списке литературы.</w:t>
      </w:r>
    </w:p>
    <w:p>
      <w:pPr>
        <w:pStyle w:val="ListParagraph"/>
        <w:numPr>
          <w:ilvl w:val="1"/>
          <w:numId w:val="6"/>
        </w:numPr>
        <w:shd w:val="clear" w:color="auto" w:fill="FFFFFF" w:themeFill="background1"/>
        <w:spacing w:lineRule="auto" w:line="360"/>
        <w:ind w:left="0" w:firstLine="284"/>
        <w:jc w:val="both"/>
        <w:rPr>
          <w:color w:val="000000" w:themeColor="text1"/>
          <w:sz w:val="28"/>
          <w:szCs w:val="28"/>
        </w:rPr>
      </w:pPr>
      <w:r>
        <w:rPr>
          <w:color w:val="000000" w:themeColor="text1"/>
          <w:sz w:val="28"/>
          <w:szCs w:val="28"/>
        </w:rPr>
        <w:t>Рекомендуется использовать источники, изданные в течение последних 3–5 лет.</w:t>
      </w:r>
    </w:p>
    <w:p>
      <w:pPr>
        <w:pStyle w:val="Normal"/>
        <w:shd w:val="clear" w:color="auto" w:fill="FFFFFF" w:themeFill="background1"/>
        <w:spacing w:lineRule="auto" w:line="360"/>
        <w:jc w:val="both"/>
        <w:rPr>
          <w:color w:val="000000" w:themeColor="text1"/>
          <w:sz w:val="28"/>
          <w:szCs w:val="28"/>
        </w:rPr>
      </w:pPr>
      <w:r>
        <w:rPr>
          <w:color w:val="000000" w:themeColor="text1"/>
          <w:sz w:val="28"/>
          <w:szCs w:val="28"/>
        </w:rPr>
      </w:r>
    </w:p>
    <w:p>
      <w:pPr>
        <w:pStyle w:val="ListParagraph"/>
        <w:numPr>
          <w:ilvl w:val="1"/>
          <w:numId w:val="6"/>
        </w:numPr>
        <w:shd w:val="clear" w:color="auto" w:fill="FFFFFF" w:themeFill="background1"/>
        <w:spacing w:lineRule="auto" w:line="360"/>
        <w:ind w:left="0" w:firstLine="284"/>
        <w:jc w:val="both"/>
        <w:rPr>
          <w:color w:val="000000" w:themeColor="text1"/>
          <w:sz w:val="28"/>
          <w:szCs w:val="28"/>
        </w:rPr>
      </w:pPr>
      <w:r>
        <w:rPr>
          <w:b/>
          <w:bCs/>
          <w:color w:val="000000" w:themeColor="text1"/>
          <w:sz w:val="28"/>
          <w:szCs w:val="28"/>
        </w:rPr>
        <w:t>В СПИСОК ЛИТЕРАТУРЫ НЕ ВКЛЮЧАЮТСЯ</w:t>
      </w:r>
      <w:r>
        <w:rPr>
          <w:color w:val="000000" w:themeColor="text1"/>
          <w:sz w:val="28"/>
          <w:szCs w:val="28"/>
        </w:rPr>
        <w:t>:</w:t>
      </w:r>
    </w:p>
    <w:p>
      <w:pPr>
        <w:pStyle w:val="Normal"/>
        <w:shd w:val="clear" w:color="auto" w:fill="FFFFFF" w:themeFill="background1"/>
        <w:spacing w:lineRule="auto" w:line="360"/>
        <w:ind w:left="284" w:hanging="0"/>
        <w:jc w:val="both"/>
        <w:rPr>
          <w:color w:val="000000" w:themeColor="text1"/>
          <w:sz w:val="28"/>
          <w:szCs w:val="28"/>
        </w:rPr>
      </w:pPr>
      <w:r>
        <w:rPr>
          <w:color w:val="000000" w:themeColor="text1"/>
          <w:sz w:val="28"/>
          <w:szCs w:val="28"/>
        </w:rPr>
        <w:t xml:space="preserve">- тезисы конференций, учебники, учебные пособия. Доклады конференций могут быть включены в список литературы </w:t>
      </w:r>
      <w:r>
        <w:rPr>
          <w:b/>
          <w:bCs/>
          <w:color w:val="000000" w:themeColor="text1"/>
          <w:sz w:val="28"/>
          <w:szCs w:val="28"/>
        </w:rPr>
        <w:t>только в том случае</w:t>
      </w:r>
      <w:r>
        <w:rPr>
          <w:color w:val="000000" w:themeColor="text1"/>
          <w:sz w:val="28"/>
          <w:szCs w:val="28"/>
        </w:rPr>
        <w:t xml:space="preserve">, если они доступны и обнаруживаются поисковиками в Интернете – при этом указывается </w:t>
      </w:r>
      <w:r>
        <w:rPr>
          <w:color w:val="000000" w:themeColor="text1"/>
          <w:sz w:val="28"/>
          <w:szCs w:val="28"/>
          <w:lang w:val="en-US"/>
        </w:rPr>
        <w:t>URL</w:t>
      </w:r>
      <w:r>
        <w:rPr>
          <w:color w:val="000000" w:themeColor="text1"/>
          <w:sz w:val="28"/>
          <w:szCs w:val="28"/>
        </w:rPr>
        <w:t xml:space="preserve"> и дата обращения;</w:t>
      </w:r>
    </w:p>
    <w:p>
      <w:pPr>
        <w:pStyle w:val="Normal"/>
        <w:shd w:val="clear" w:color="auto" w:fill="FFFFFF" w:themeFill="background1"/>
        <w:spacing w:lineRule="auto" w:line="360"/>
        <w:ind w:left="284" w:hanging="0"/>
        <w:jc w:val="both"/>
        <w:rPr>
          <w:color w:val="000000" w:themeColor="text1"/>
          <w:sz w:val="28"/>
          <w:szCs w:val="28"/>
        </w:rPr>
      </w:pPr>
      <w:r>
        <w:rPr>
          <w:color w:val="000000" w:themeColor="text1"/>
          <w:sz w:val="28"/>
          <w:szCs w:val="28"/>
        </w:rPr>
        <w:t>- нормативные и законодательные акты (постановления, законы, инструкции и т. д.);</w:t>
      </w:r>
    </w:p>
    <w:p>
      <w:pPr>
        <w:pStyle w:val="Normal"/>
        <w:shd w:val="clear" w:color="auto" w:fill="FFFFFF" w:themeFill="background1"/>
        <w:spacing w:lineRule="auto" w:line="360"/>
        <w:ind w:left="284" w:hanging="0"/>
        <w:jc w:val="both"/>
        <w:rPr>
          <w:color w:val="000000" w:themeColor="text1"/>
          <w:sz w:val="28"/>
          <w:szCs w:val="28"/>
        </w:rPr>
      </w:pPr>
      <w:r>
        <w:rPr>
          <w:color w:val="000000" w:themeColor="text1"/>
          <w:sz w:val="28"/>
          <w:szCs w:val="28"/>
        </w:rPr>
        <w:t>- словари, энциклопедии, другие справочники;</w:t>
      </w:r>
    </w:p>
    <w:p>
      <w:pPr>
        <w:pStyle w:val="Normal"/>
        <w:shd w:val="clear" w:color="auto" w:fill="FFFFFF" w:themeFill="background1"/>
        <w:spacing w:lineRule="auto" w:line="360"/>
        <w:ind w:left="284" w:hanging="0"/>
        <w:jc w:val="both"/>
        <w:rPr>
          <w:color w:val="000000" w:themeColor="text1"/>
          <w:sz w:val="28"/>
          <w:szCs w:val="28"/>
        </w:rPr>
      </w:pPr>
      <w:r>
        <w:rPr>
          <w:color w:val="000000" w:themeColor="text1"/>
          <w:sz w:val="28"/>
          <w:szCs w:val="28"/>
        </w:rPr>
        <w:t>- доклады, отчеты, записки, рапорты, протоколы;</w:t>
      </w:r>
    </w:p>
    <w:p>
      <w:pPr>
        <w:pStyle w:val="Normal"/>
        <w:shd w:val="clear" w:color="auto" w:fill="FFFFFF" w:themeFill="background1"/>
        <w:spacing w:lineRule="auto" w:line="360"/>
        <w:ind w:left="284" w:hanging="0"/>
        <w:jc w:val="both"/>
        <w:rPr>
          <w:color w:val="000000" w:themeColor="text1"/>
          <w:sz w:val="28"/>
          <w:szCs w:val="28"/>
        </w:rPr>
      </w:pPr>
      <w:r>
        <w:rPr>
          <w:color w:val="000000" w:themeColor="text1"/>
          <w:sz w:val="28"/>
          <w:szCs w:val="28"/>
        </w:rPr>
        <w:t>- ссылки на интернет-сайты.</w:t>
      </w:r>
    </w:p>
    <w:p>
      <w:pPr>
        <w:pStyle w:val="ListParagraph"/>
        <w:numPr>
          <w:ilvl w:val="1"/>
          <w:numId w:val="6"/>
        </w:numPr>
        <w:shd w:val="clear" w:color="auto" w:fill="FFFFFF" w:themeFill="background1"/>
        <w:spacing w:lineRule="auto" w:line="360"/>
        <w:ind w:left="0" w:firstLine="284"/>
        <w:rPr>
          <w:color w:val="000000" w:themeColor="text1"/>
          <w:sz w:val="28"/>
          <w:szCs w:val="28"/>
        </w:rPr>
      </w:pPr>
      <w:r>
        <w:rPr>
          <w:color w:val="000000" w:themeColor="text1"/>
          <w:sz w:val="28"/>
          <w:szCs w:val="28"/>
        </w:rPr>
        <w:t>На все эти источники делаются постраничные сноски в тексте статьи.</w:t>
      </w:r>
    </w:p>
    <w:p>
      <w:pPr>
        <w:pStyle w:val="ListParagraph"/>
        <w:numPr>
          <w:ilvl w:val="1"/>
          <w:numId w:val="6"/>
        </w:numPr>
        <w:shd w:val="clear" w:color="auto" w:fill="FFFFFF" w:themeFill="background1"/>
        <w:spacing w:lineRule="auto" w:line="360"/>
        <w:ind w:left="0" w:firstLine="284"/>
        <w:jc w:val="both"/>
        <w:rPr>
          <w:color w:val="000000" w:themeColor="text1"/>
          <w:sz w:val="28"/>
          <w:szCs w:val="28"/>
        </w:rPr>
      </w:pPr>
      <w:r>
        <w:rPr>
          <w:color w:val="000000" w:themeColor="text1"/>
          <w:sz w:val="28"/>
          <w:szCs w:val="28"/>
        </w:rPr>
        <w:t>Диссертации без депонирования не указываются вообще!</w:t>
      </w:r>
    </w:p>
    <w:p>
      <w:pPr>
        <w:pStyle w:val="ListParagraph"/>
        <w:numPr>
          <w:ilvl w:val="1"/>
          <w:numId w:val="6"/>
        </w:numPr>
        <w:shd w:val="clear" w:color="auto" w:fill="FFFFFF" w:themeFill="background1"/>
        <w:spacing w:lineRule="auto" w:line="360"/>
        <w:ind w:left="0" w:firstLine="284"/>
        <w:jc w:val="both"/>
        <w:rPr>
          <w:color w:val="000000" w:themeColor="text1"/>
          <w:sz w:val="28"/>
          <w:szCs w:val="28"/>
        </w:rPr>
      </w:pPr>
      <w:r>
        <w:rPr>
          <w:bCs/>
          <w:color w:val="000000" w:themeColor="text1"/>
          <w:sz w:val="28"/>
          <w:szCs w:val="28"/>
        </w:rPr>
        <w:t>Примеры оформления</w:t>
      </w:r>
      <w:r>
        <w:rPr>
          <w:color w:val="000000" w:themeColor="text1"/>
          <w:sz w:val="28"/>
          <w:szCs w:val="28"/>
        </w:rPr>
        <w:t>:</w:t>
      </w:r>
    </w:p>
    <w:p>
      <w:pPr>
        <w:pStyle w:val="Normal"/>
        <w:shd w:val="clear" w:color="auto" w:fill="FFFFFF" w:themeFill="background1"/>
        <w:spacing w:beforeAutospacing="1" w:afterAutospacing="1"/>
        <w:jc w:val="center"/>
        <w:rPr>
          <w:b/>
          <w:b/>
          <w:bCs/>
          <w:color w:val="000000" w:themeColor="text1"/>
          <w:sz w:val="28"/>
          <w:szCs w:val="28"/>
        </w:rPr>
      </w:pPr>
      <w:r>
        <w:rPr>
          <w:b/>
          <w:bCs/>
          <w:color w:val="000000" w:themeColor="text1"/>
          <w:sz w:val="28"/>
          <w:szCs w:val="28"/>
        </w:rPr>
        <w:t>СПИСОК ИСТОЧНИКОВ</w:t>
      </w:r>
    </w:p>
    <w:p>
      <w:pPr>
        <w:pStyle w:val="Normal"/>
        <w:shd w:val="clear" w:color="auto" w:fill="FFFFFF" w:themeFill="background1"/>
        <w:spacing w:beforeAutospacing="1" w:afterAutospacing="1"/>
        <w:jc w:val="center"/>
        <w:rPr>
          <w:b/>
          <w:b/>
          <w:i/>
          <w:i/>
          <w:color w:val="000000" w:themeColor="text1"/>
          <w:sz w:val="28"/>
          <w:szCs w:val="28"/>
        </w:rPr>
      </w:pPr>
      <w:r>
        <w:rPr>
          <w:b/>
          <w:i/>
          <w:color w:val="000000" w:themeColor="text1"/>
          <w:sz w:val="28"/>
          <w:szCs w:val="28"/>
        </w:rPr>
        <w:t>(Статья в журнале, научном сборнике, книга)</w:t>
      </w:r>
    </w:p>
    <w:p>
      <w:pPr>
        <w:pStyle w:val="Normal"/>
        <w:shd w:val="clear" w:color="auto" w:fill="FFFFFF" w:themeFill="background1"/>
        <w:spacing w:beforeAutospacing="1" w:afterAutospacing="1"/>
        <w:ind w:left="720" w:hanging="0"/>
        <w:jc w:val="both"/>
        <w:rPr>
          <w:color w:val="000000" w:themeColor="text1"/>
          <w:sz w:val="28"/>
          <w:szCs w:val="28"/>
        </w:rPr>
      </w:pPr>
      <w:r>
        <w:rPr>
          <w:color w:val="000000" w:themeColor="text1"/>
          <w:sz w:val="28"/>
          <w:szCs w:val="28"/>
        </w:rPr>
        <w:t xml:space="preserve">При оформлении ссылки рекомендуется обращать внимание на пример ниже, учитывая все детали (интервалы, знаки препинания, заглавные буквы, курсив, пробелы и их отсутствие и пр.). </w:t>
      </w:r>
    </w:p>
    <w:p>
      <w:pPr>
        <w:pStyle w:val="Normal"/>
        <w:numPr>
          <w:ilvl w:val="0"/>
          <w:numId w:val="2"/>
        </w:numPr>
        <w:shd w:val="clear" w:color="auto" w:fill="FFFFFF" w:themeFill="background1"/>
        <w:spacing w:beforeAutospacing="1" w:after="0"/>
        <w:jc w:val="both"/>
        <w:rPr>
          <w:color w:val="000000" w:themeColor="text1"/>
          <w:sz w:val="28"/>
          <w:szCs w:val="28"/>
        </w:rPr>
      </w:pPr>
      <w:r>
        <w:rPr>
          <w:color w:val="000000" w:themeColor="text1"/>
          <w:sz w:val="28"/>
          <w:szCs w:val="28"/>
        </w:rPr>
        <w:t xml:space="preserve">Таран П. Глобализация и трудовая миграция: необходимость политики, основанной на правах человека. Век глобализации. 2010;(1):66−88. </w:t>
      </w:r>
    </w:p>
    <w:p>
      <w:pPr>
        <w:pStyle w:val="Normal"/>
        <w:numPr>
          <w:ilvl w:val="0"/>
          <w:numId w:val="2"/>
        </w:numPr>
        <w:shd w:val="clear" w:color="auto" w:fill="FFFFFF" w:themeFill="background1"/>
        <w:spacing w:before="0" w:after="0"/>
        <w:jc w:val="both"/>
        <w:rPr>
          <w:color w:val="000000" w:themeColor="text1"/>
          <w:sz w:val="28"/>
          <w:szCs w:val="28"/>
        </w:rPr>
      </w:pPr>
      <w:r>
        <w:rPr>
          <w:color w:val="000000" w:themeColor="text1"/>
          <w:sz w:val="28"/>
          <w:szCs w:val="28"/>
        </w:rPr>
        <w:t>Дудин М.Н., Лясников Н.В., Сидоренко В.Н. Оптимизация демографических процессов в рамках миграционной политики и обеспечения экономической безопасности регионов страны. МИР (Модернизация. Инновации. Развитие). 2015;(1):4–14.</w:t>
      </w:r>
    </w:p>
    <w:p>
      <w:pPr>
        <w:pStyle w:val="Normal"/>
        <w:numPr>
          <w:ilvl w:val="0"/>
          <w:numId w:val="2"/>
        </w:numPr>
        <w:shd w:val="clear" w:color="auto" w:fill="FFFFFF" w:themeFill="background1"/>
        <w:spacing w:before="0" w:after="0"/>
        <w:jc w:val="both"/>
        <w:rPr>
          <w:color w:val="000000" w:themeColor="text1"/>
          <w:sz w:val="28"/>
          <w:szCs w:val="28"/>
        </w:rPr>
      </w:pPr>
      <w:r>
        <w:rPr>
          <w:color w:val="000000" w:themeColor="text1"/>
          <w:sz w:val="28"/>
          <w:szCs w:val="28"/>
        </w:rPr>
        <w:t>Костылева Л.В. Неравенство населения России: тенденции, факторы, регулирование. М.: ИСЭРТ РАН; 2011. 200 с.</w:t>
      </w:r>
    </w:p>
    <w:p>
      <w:pPr>
        <w:pStyle w:val="ListParagraph"/>
        <w:numPr>
          <w:ilvl w:val="0"/>
          <w:numId w:val="2"/>
        </w:numPr>
        <w:shd w:val="clear" w:color="auto" w:fill="FFFFFF" w:themeFill="background1"/>
        <w:spacing w:lineRule="auto" w:line="276" w:before="0" w:after="200"/>
        <w:contextualSpacing/>
        <w:rPr>
          <w:bCs/>
          <w:color w:val="000000" w:themeColor="text1"/>
          <w:sz w:val="28"/>
          <w:szCs w:val="28"/>
        </w:rPr>
      </w:pPr>
      <w:r>
        <w:rPr>
          <w:rStyle w:val="Selectable"/>
          <w:color w:val="000000" w:themeColor="text1"/>
          <w:sz w:val="28"/>
          <w:szCs w:val="28"/>
          <w:lang w:val="en-US"/>
        </w:rPr>
        <w:t>Aghion P, Howitt P. A Model of Growth Through Creative Destruction. Econometrica. 1992;60(2):323</w:t>
      </w:r>
      <w:r>
        <w:rPr>
          <w:rStyle w:val="Selectable"/>
          <w:color w:val="000000" w:themeColor="text1"/>
          <w:sz w:val="28"/>
          <w:szCs w:val="28"/>
        </w:rPr>
        <w:t>–</w:t>
      </w:r>
      <w:r>
        <w:rPr>
          <w:rStyle w:val="Selectable"/>
          <w:color w:val="000000" w:themeColor="text1"/>
          <w:sz w:val="28"/>
          <w:szCs w:val="28"/>
          <w:lang w:val="en-US"/>
        </w:rPr>
        <w:t>351.</w:t>
      </w:r>
      <w:r>
        <w:rPr>
          <w:rStyle w:val="Selectable"/>
          <w:color w:val="000000" w:themeColor="text1"/>
          <w:sz w:val="28"/>
          <w:szCs w:val="28"/>
        </w:rPr>
        <w:t xml:space="preserve"> </w:t>
      </w:r>
      <w:r>
        <w:rPr>
          <w:rStyle w:val="Selectable"/>
          <w:color w:val="000000" w:themeColor="text1"/>
          <w:sz w:val="28"/>
          <w:szCs w:val="28"/>
          <w:lang w:val="en-US"/>
        </w:rPr>
        <w:t>DOI</w:t>
      </w:r>
      <w:r>
        <w:rPr>
          <w:rStyle w:val="Selectable"/>
          <w:color w:val="000000" w:themeColor="text1"/>
          <w:sz w:val="28"/>
          <w:szCs w:val="28"/>
        </w:rPr>
        <w:t>: 10.2307/2951599.</w:t>
      </w:r>
    </w:p>
    <w:p>
      <w:pPr>
        <w:pStyle w:val="ListParagraph"/>
        <w:numPr>
          <w:ilvl w:val="0"/>
          <w:numId w:val="2"/>
        </w:numPr>
        <w:shd w:val="clear" w:color="auto" w:fill="FFFFFF" w:themeFill="background1"/>
        <w:spacing w:lineRule="auto" w:line="276" w:before="0" w:after="200"/>
        <w:contextualSpacing/>
        <w:rPr>
          <w:color w:val="000000" w:themeColor="text1"/>
          <w:sz w:val="28"/>
          <w:szCs w:val="28"/>
          <w:lang w:val="en-US"/>
        </w:rPr>
      </w:pPr>
      <w:r>
        <w:rPr>
          <w:rStyle w:val="Selectable"/>
          <w:color w:val="000000" w:themeColor="text1"/>
          <w:sz w:val="28"/>
          <w:szCs w:val="28"/>
          <w:lang w:val="en-US"/>
        </w:rPr>
        <w:t xml:space="preserve"> </w:t>
      </w:r>
      <w:r>
        <w:rPr>
          <w:color w:val="000000" w:themeColor="text1"/>
          <w:sz w:val="28"/>
          <w:szCs w:val="28"/>
          <w:lang w:val="en-US"/>
        </w:rPr>
        <w:t xml:space="preserve">Silverberg G., Verspagen B. Evolutionary Theorizing on Economic Growth. IIASA Working Paper, WP-95-078. IIASA, Laxenburg, Austria: August 1995. 24 p. </w:t>
      </w:r>
      <w:hyperlink r:id="rId4">
        <w:r>
          <w:rPr>
            <w:color w:val="000000" w:themeColor="text1"/>
            <w:sz w:val="28"/>
            <w:szCs w:val="28"/>
            <w:lang w:val="en-US"/>
          </w:rPr>
          <w:t>URL:https://core.ac.uk/download/pdf/129961739.pdf</w:t>
        </w:r>
      </w:hyperlink>
      <w:r>
        <w:rPr>
          <w:color w:val="000000" w:themeColor="text1"/>
          <w:sz w:val="28"/>
          <w:szCs w:val="28"/>
          <w:lang w:val="en-US"/>
        </w:rPr>
        <w:t xml:space="preserve"> (</w:t>
      </w:r>
      <w:r>
        <w:rPr>
          <w:color w:val="000000" w:themeColor="text1"/>
          <w:sz w:val="28"/>
          <w:szCs w:val="28"/>
        </w:rPr>
        <w:t>дата</w:t>
      </w:r>
      <w:r>
        <w:rPr>
          <w:color w:val="000000" w:themeColor="text1"/>
          <w:sz w:val="28"/>
          <w:szCs w:val="28"/>
          <w:lang w:val="en-US"/>
        </w:rPr>
        <w:t xml:space="preserve"> </w:t>
      </w:r>
      <w:r>
        <w:rPr>
          <w:color w:val="000000" w:themeColor="text1"/>
          <w:sz w:val="28"/>
          <w:szCs w:val="28"/>
        </w:rPr>
        <w:t>обращения</w:t>
      </w:r>
      <w:r>
        <w:rPr>
          <w:color w:val="000000" w:themeColor="text1"/>
          <w:sz w:val="28"/>
          <w:szCs w:val="28"/>
          <w:lang w:val="en-US"/>
        </w:rPr>
        <w:t>: 20.02.2018). DOI: 10.1007/bf01236369.</w:t>
      </w:r>
    </w:p>
    <w:p>
      <w:pPr>
        <w:pStyle w:val="Normal"/>
        <w:shd w:val="clear" w:color="auto" w:fill="FFFFFF" w:themeFill="background1"/>
        <w:spacing w:beforeAutospacing="1" w:afterAutospacing="1"/>
        <w:jc w:val="center"/>
        <w:rPr>
          <w:color w:val="000000" w:themeColor="text1"/>
          <w:sz w:val="28"/>
          <w:szCs w:val="28"/>
        </w:rPr>
      </w:pPr>
      <w:r>
        <w:rPr>
          <w:b/>
          <w:bCs/>
          <w:color w:val="000000" w:themeColor="text1"/>
          <w:sz w:val="28"/>
          <w:szCs w:val="28"/>
        </w:rPr>
        <w:t>REFERENCES</w:t>
      </w:r>
    </w:p>
    <w:p>
      <w:pPr>
        <w:pStyle w:val="Normal"/>
        <w:shd w:val="clear" w:color="auto" w:fill="FFFFFF" w:themeFill="background1"/>
        <w:spacing w:beforeAutospacing="1" w:afterAutospacing="1"/>
        <w:jc w:val="center"/>
        <w:rPr>
          <w:b/>
          <w:b/>
          <w:i/>
          <w:i/>
          <w:color w:val="000000" w:themeColor="text1"/>
          <w:sz w:val="28"/>
          <w:szCs w:val="28"/>
        </w:rPr>
      </w:pPr>
      <w:r>
        <w:rPr>
          <w:b/>
          <w:i/>
          <w:color w:val="000000" w:themeColor="text1"/>
          <w:sz w:val="28"/>
          <w:szCs w:val="28"/>
        </w:rPr>
        <w:t>(список на английском)</w:t>
      </w:r>
    </w:p>
    <w:p>
      <w:pPr>
        <w:pStyle w:val="Normal"/>
        <w:shd w:val="clear" w:color="auto" w:fill="FFFFFF" w:themeFill="background1"/>
        <w:spacing w:beforeAutospacing="1" w:afterAutospacing="1"/>
        <w:ind w:left="720" w:hanging="0"/>
        <w:jc w:val="both"/>
        <w:rPr>
          <w:color w:val="000000" w:themeColor="text1"/>
          <w:sz w:val="28"/>
          <w:szCs w:val="28"/>
        </w:rPr>
      </w:pPr>
      <w:r>
        <w:rPr>
          <w:color w:val="000000" w:themeColor="text1"/>
          <w:sz w:val="28"/>
          <w:szCs w:val="28"/>
        </w:rPr>
        <w:t xml:space="preserve">В </w:t>
      </w:r>
      <w:r>
        <w:rPr>
          <w:b/>
          <w:bCs/>
          <w:color w:val="000000" w:themeColor="text1"/>
          <w:sz w:val="28"/>
          <w:szCs w:val="28"/>
        </w:rPr>
        <w:t xml:space="preserve">REFERENCES </w:t>
      </w:r>
      <w:r>
        <w:rPr>
          <w:bCs/>
          <w:color w:val="000000" w:themeColor="text1"/>
          <w:sz w:val="28"/>
          <w:szCs w:val="28"/>
        </w:rPr>
        <w:t>в конце</w:t>
      </w:r>
      <w:r>
        <w:rPr>
          <w:b/>
          <w:bCs/>
          <w:color w:val="000000" w:themeColor="text1"/>
          <w:sz w:val="28"/>
          <w:szCs w:val="28"/>
        </w:rPr>
        <w:t xml:space="preserve"> </w:t>
      </w:r>
      <w:r>
        <w:rPr>
          <w:color w:val="000000" w:themeColor="text1"/>
          <w:sz w:val="28"/>
          <w:szCs w:val="28"/>
        </w:rPr>
        <w:t>в круглых скобках указывают язык статьи. (</w:t>
      </w:r>
      <w:r>
        <w:rPr>
          <w:color w:val="000000" w:themeColor="text1"/>
          <w:sz w:val="28"/>
          <w:szCs w:val="28"/>
          <w:lang w:val="en-US"/>
        </w:rPr>
        <w:t>In</w:t>
      </w:r>
      <w:r>
        <w:rPr>
          <w:color w:val="000000" w:themeColor="text1"/>
          <w:sz w:val="28"/>
          <w:szCs w:val="28"/>
        </w:rPr>
        <w:t xml:space="preserve"> </w:t>
      </w:r>
      <w:r>
        <w:rPr>
          <w:color w:val="000000" w:themeColor="text1"/>
          <w:sz w:val="28"/>
          <w:szCs w:val="28"/>
          <w:lang w:val="en-US"/>
        </w:rPr>
        <w:t>Russ</w:t>
      </w:r>
      <w:r>
        <w:rPr>
          <w:color w:val="000000" w:themeColor="text1"/>
          <w:sz w:val="28"/>
          <w:szCs w:val="28"/>
        </w:rPr>
        <w:t>.).</w:t>
      </w:r>
    </w:p>
    <w:p>
      <w:pPr>
        <w:pStyle w:val="Normal"/>
        <w:numPr>
          <w:ilvl w:val="0"/>
          <w:numId w:val="3"/>
        </w:numPr>
        <w:shd w:val="clear" w:color="auto" w:fill="FFFFFF" w:themeFill="background1"/>
        <w:spacing w:beforeAutospacing="1" w:after="0"/>
        <w:jc w:val="both"/>
        <w:rPr>
          <w:color w:val="000000" w:themeColor="text1"/>
          <w:sz w:val="28"/>
          <w:szCs w:val="28"/>
          <w:lang w:val="en-US"/>
        </w:rPr>
      </w:pPr>
      <w:r>
        <w:rPr>
          <w:color w:val="000000" w:themeColor="text1"/>
          <w:sz w:val="28"/>
          <w:szCs w:val="28"/>
          <w:lang w:val="en-US"/>
        </w:rPr>
        <w:t xml:space="preserve">Taran P. Globalization and labor migration: the need for policies based on human rights. </w:t>
      </w:r>
      <w:r>
        <w:rPr>
          <w:i/>
          <w:color w:val="000000" w:themeColor="text1"/>
          <w:sz w:val="28"/>
          <w:szCs w:val="28"/>
          <w:lang w:val="en-US"/>
        </w:rPr>
        <w:t>Vek globalizatsii = Age of Globalization.</w:t>
      </w:r>
      <w:r>
        <w:rPr>
          <w:color w:val="000000" w:themeColor="text1"/>
          <w:sz w:val="28"/>
          <w:szCs w:val="28"/>
          <w:lang w:val="en-US"/>
        </w:rPr>
        <w:t xml:space="preserve"> 2010;(1):66−88. (In Russ.).</w:t>
      </w:r>
    </w:p>
    <w:p>
      <w:pPr>
        <w:pStyle w:val="Normal"/>
        <w:numPr>
          <w:ilvl w:val="0"/>
          <w:numId w:val="3"/>
        </w:numPr>
        <w:shd w:val="clear" w:color="auto" w:fill="FFFFFF" w:themeFill="background1"/>
        <w:spacing w:before="0" w:after="0"/>
        <w:jc w:val="both"/>
        <w:rPr>
          <w:color w:val="000000" w:themeColor="text1"/>
          <w:sz w:val="28"/>
          <w:szCs w:val="28"/>
          <w:lang w:val="en-US"/>
        </w:rPr>
      </w:pPr>
      <w:r>
        <w:rPr>
          <w:color w:val="000000" w:themeColor="text1"/>
          <w:sz w:val="28"/>
          <w:szCs w:val="28"/>
          <w:lang w:val="en-US"/>
        </w:rPr>
        <w:t xml:space="preserve">Dudin M.N., Lyasnikov N.V., Sidorenko V.N. Optimization of demographic processes within the framework of migration policy and ensuring economic security of the country's regions. </w:t>
      </w:r>
      <w:r>
        <w:rPr>
          <w:i/>
          <w:color w:val="000000" w:themeColor="text1"/>
          <w:sz w:val="28"/>
          <w:szCs w:val="28"/>
          <w:lang w:val="en-US"/>
        </w:rPr>
        <w:t>MIR (Modernizatsiya. Innovatsii. Razvitie).</w:t>
      </w:r>
      <w:r>
        <w:rPr>
          <w:color w:val="000000" w:themeColor="text1"/>
          <w:sz w:val="28"/>
          <w:szCs w:val="28"/>
          <w:lang w:val="en-US"/>
        </w:rPr>
        <w:t xml:space="preserve"> 2015;</w:t>
      </w:r>
      <w:r>
        <w:rPr>
          <w:color w:val="000000" w:themeColor="text1"/>
          <w:sz w:val="28"/>
          <w:szCs w:val="28"/>
        </w:rPr>
        <w:t>(</w:t>
      </w:r>
      <w:r>
        <w:rPr>
          <w:color w:val="000000" w:themeColor="text1"/>
          <w:sz w:val="28"/>
          <w:szCs w:val="28"/>
          <w:lang w:val="en-US"/>
        </w:rPr>
        <w:t>1</w:t>
      </w:r>
      <w:r>
        <w:rPr>
          <w:color w:val="000000" w:themeColor="text1"/>
          <w:sz w:val="28"/>
          <w:szCs w:val="28"/>
        </w:rPr>
        <w:t>)</w:t>
      </w:r>
      <w:r>
        <w:rPr>
          <w:color w:val="000000" w:themeColor="text1"/>
          <w:sz w:val="28"/>
          <w:szCs w:val="28"/>
          <w:lang w:val="en-US"/>
        </w:rPr>
        <w:t>:4–14. (In Russ.)</w:t>
      </w:r>
    </w:p>
    <w:p>
      <w:pPr>
        <w:pStyle w:val="Normal"/>
        <w:numPr>
          <w:ilvl w:val="0"/>
          <w:numId w:val="3"/>
        </w:numPr>
        <w:shd w:val="clear" w:color="auto" w:fill="FFFFFF" w:themeFill="background1"/>
        <w:spacing w:before="0" w:after="0"/>
        <w:jc w:val="both"/>
        <w:rPr>
          <w:color w:val="000000" w:themeColor="text1"/>
          <w:sz w:val="28"/>
          <w:szCs w:val="28"/>
          <w:lang w:val="en-US"/>
        </w:rPr>
      </w:pPr>
      <w:r>
        <w:rPr>
          <w:color w:val="000000" w:themeColor="text1"/>
          <w:sz w:val="28"/>
          <w:szCs w:val="28"/>
          <w:lang w:val="en-US"/>
        </w:rPr>
        <w:t xml:space="preserve">Kostyleva L.V. Inequality of Russia's population trends, factors regulation. Moscow, ISEDT RAS, 2011. 200 </w:t>
      </w:r>
      <w:r>
        <w:rPr>
          <w:color w:val="000000" w:themeColor="text1"/>
          <w:sz w:val="28"/>
          <w:szCs w:val="28"/>
        </w:rPr>
        <w:t>р</w:t>
      </w:r>
      <w:r>
        <w:rPr>
          <w:color w:val="000000" w:themeColor="text1"/>
          <w:sz w:val="28"/>
          <w:szCs w:val="28"/>
          <w:lang w:val="en-US"/>
        </w:rPr>
        <w:t>.</w:t>
      </w:r>
      <w:r>
        <w:rPr>
          <w:color w:val="000000" w:themeColor="text1"/>
          <w:sz w:val="28"/>
          <w:szCs w:val="28"/>
        </w:rPr>
        <w:t xml:space="preserve"> (</w:t>
      </w:r>
      <w:r>
        <w:rPr>
          <w:color w:val="000000" w:themeColor="text1"/>
          <w:sz w:val="28"/>
          <w:szCs w:val="28"/>
          <w:lang w:val="en-US"/>
        </w:rPr>
        <w:t>In Russ.).</w:t>
      </w:r>
    </w:p>
    <w:p>
      <w:pPr>
        <w:pStyle w:val="ListParagraph"/>
        <w:numPr>
          <w:ilvl w:val="0"/>
          <w:numId w:val="3"/>
        </w:numPr>
        <w:shd w:val="clear" w:color="auto" w:fill="FFFFFF" w:themeFill="background1"/>
        <w:spacing w:lineRule="auto" w:line="276" w:before="0" w:after="200"/>
        <w:contextualSpacing/>
        <w:rPr>
          <w:bCs/>
          <w:color w:val="000000" w:themeColor="text1"/>
          <w:sz w:val="28"/>
          <w:szCs w:val="28"/>
          <w:lang w:val="en-US"/>
        </w:rPr>
      </w:pPr>
      <w:r>
        <w:rPr>
          <w:color w:val="000000" w:themeColor="text1"/>
          <w:sz w:val="28"/>
          <w:szCs w:val="28"/>
          <w:lang w:val="en-US"/>
        </w:rPr>
        <w:t xml:space="preserve">Aghion P., Howitt P. A Model of Growth through Creative Distruction. </w:t>
      </w:r>
      <w:r>
        <w:rPr>
          <w:rStyle w:val="Selectable"/>
          <w:i/>
          <w:color w:val="000000" w:themeColor="text1"/>
          <w:sz w:val="28"/>
          <w:szCs w:val="28"/>
          <w:lang w:val="en-US"/>
        </w:rPr>
        <w:t>Econometrica.</w:t>
      </w:r>
      <w:r>
        <w:rPr>
          <w:rStyle w:val="Selectable"/>
          <w:color w:val="000000" w:themeColor="text1"/>
          <w:sz w:val="28"/>
          <w:szCs w:val="28"/>
          <w:lang w:val="en-US"/>
        </w:rPr>
        <w:t xml:space="preserve"> 1992;60(2):323–351. DOI: 10.2307/2951599.</w:t>
      </w:r>
    </w:p>
    <w:p>
      <w:pPr>
        <w:pStyle w:val="ListParagraph"/>
        <w:numPr>
          <w:ilvl w:val="0"/>
          <w:numId w:val="3"/>
        </w:numPr>
        <w:shd w:val="clear" w:color="auto" w:fill="FFFFFF" w:themeFill="background1"/>
        <w:spacing w:lineRule="auto" w:line="276" w:before="0" w:after="200"/>
        <w:contextualSpacing/>
        <w:rPr>
          <w:color w:val="000000" w:themeColor="text1"/>
          <w:sz w:val="28"/>
          <w:szCs w:val="28"/>
          <w:lang w:val="en-US"/>
        </w:rPr>
      </w:pPr>
      <w:r>
        <w:rPr>
          <w:color w:val="000000" w:themeColor="text1"/>
          <w:sz w:val="28"/>
          <w:szCs w:val="28"/>
          <w:lang w:val="en-US"/>
        </w:rPr>
        <w:t xml:space="preserve">Silverberg G., Verspagen B. Evolutionary Theorizing on Economic Growth. IIASA Working Paper, WP-95-078. IIASA, Laxenburg, Austria: August 1995. 24 p. </w:t>
      </w:r>
      <w:hyperlink r:id="rId5">
        <w:r>
          <w:rPr>
            <w:color w:val="000000" w:themeColor="text1"/>
            <w:sz w:val="28"/>
            <w:szCs w:val="28"/>
            <w:lang w:val="en-US"/>
          </w:rPr>
          <w:t>URL:https://core.ac.uk/download/pdf/129961739.pdf</w:t>
        </w:r>
      </w:hyperlink>
      <w:r>
        <w:rPr>
          <w:color w:val="000000" w:themeColor="text1"/>
          <w:sz w:val="28"/>
          <w:szCs w:val="28"/>
          <w:lang w:val="en-US"/>
        </w:rPr>
        <w:t xml:space="preserve"> (accessed 20.02.2018). DOI: 10.1007/bf01236369.</w:t>
      </w:r>
    </w:p>
    <w:p>
      <w:pPr>
        <w:pStyle w:val="ListParagraph"/>
        <w:shd w:val="clear" w:color="auto" w:fill="FFFFFF" w:themeFill="background1"/>
        <w:spacing w:lineRule="auto" w:line="276" w:before="0" w:after="200"/>
        <w:contextualSpacing/>
        <w:rPr>
          <w:color w:val="000000" w:themeColor="text1"/>
          <w:sz w:val="28"/>
          <w:szCs w:val="28"/>
          <w:lang w:val="en-US"/>
        </w:rPr>
      </w:pPr>
      <w:r>
        <w:rPr>
          <w:color w:val="000000" w:themeColor="text1"/>
          <w:sz w:val="28"/>
          <w:szCs w:val="28"/>
          <w:lang w:val="en-US"/>
        </w:rPr>
      </w:r>
    </w:p>
    <w:p>
      <w:pPr>
        <w:pStyle w:val="ListParagraph"/>
        <w:numPr>
          <w:ilvl w:val="1"/>
          <w:numId w:val="6"/>
        </w:numPr>
        <w:shd w:val="clear" w:color="auto" w:fill="FFFFFF" w:themeFill="background1"/>
        <w:spacing w:lineRule="auto" w:line="360"/>
        <w:ind w:left="0" w:firstLine="284"/>
        <w:jc w:val="both"/>
        <w:rPr>
          <w:color w:val="000000" w:themeColor="text1"/>
          <w:sz w:val="28"/>
          <w:szCs w:val="28"/>
        </w:rPr>
      </w:pPr>
      <w:r>
        <w:rPr>
          <w:color w:val="000000" w:themeColor="text1"/>
          <w:sz w:val="28"/>
          <w:szCs w:val="28"/>
        </w:rPr>
        <w:t xml:space="preserve">Все имена авторов русскоязычных источников в </w:t>
      </w:r>
      <w:r>
        <w:rPr>
          <w:b/>
          <w:bCs/>
          <w:color w:val="000000" w:themeColor="text1"/>
          <w:sz w:val="28"/>
          <w:szCs w:val="28"/>
        </w:rPr>
        <w:t xml:space="preserve">REFERENCES </w:t>
      </w:r>
      <w:r>
        <w:rPr>
          <w:color w:val="000000" w:themeColor="text1"/>
          <w:sz w:val="28"/>
          <w:szCs w:val="28"/>
        </w:rPr>
        <w:t xml:space="preserve">пишутся на транслите в системе «BSI», а имена авторов иностранных источников – на английском. Для транслитерации можно использовать автоматический интернет-сервис </w:t>
      </w:r>
      <w:hyperlink r:id="rId6">
        <w:r>
          <w:rPr>
            <w:color w:val="000000" w:themeColor="text1"/>
            <w:sz w:val="28"/>
            <w:szCs w:val="28"/>
          </w:rPr>
          <w:t>https://translit.</w:t>
        </w:r>
        <w:r>
          <w:rPr>
            <w:color w:val="000000" w:themeColor="text1"/>
            <w:sz w:val="28"/>
            <w:szCs w:val="28"/>
            <w:lang w:val="en-US"/>
          </w:rPr>
          <w:t>ru</w:t>
        </w:r>
      </w:hyperlink>
      <w:r>
        <w:rPr>
          <w:rStyle w:val="Style13"/>
          <w:color w:val="000000" w:themeColor="text1"/>
          <w:sz w:val="28"/>
          <w:szCs w:val="28"/>
        </w:rPr>
        <w:t xml:space="preserve"> настройка на </w:t>
      </w:r>
      <w:r>
        <w:rPr>
          <w:rStyle w:val="Style13"/>
          <w:color w:val="000000" w:themeColor="text1"/>
          <w:sz w:val="28"/>
          <w:szCs w:val="28"/>
          <w:lang w:val="en-US"/>
        </w:rPr>
        <w:t>BSI</w:t>
      </w:r>
      <w:r>
        <w:rPr>
          <w:rStyle w:val="Style13"/>
          <w:color w:val="000000" w:themeColor="text1"/>
          <w:sz w:val="28"/>
          <w:szCs w:val="28"/>
        </w:rPr>
        <w:t>.</w:t>
      </w:r>
    </w:p>
    <w:p>
      <w:pPr>
        <w:pStyle w:val="ListParagraph"/>
        <w:numPr>
          <w:ilvl w:val="1"/>
          <w:numId w:val="6"/>
        </w:numPr>
        <w:shd w:val="clear" w:color="auto" w:fill="FFFFFF" w:themeFill="background1"/>
        <w:spacing w:lineRule="auto" w:line="360"/>
        <w:ind w:left="0" w:firstLine="284"/>
        <w:jc w:val="both"/>
        <w:rPr>
          <w:color w:val="000000" w:themeColor="text1"/>
          <w:sz w:val="28"/>
          <w:szCs w:val="28"/>
        </w:rPr>
      </w:pPr>
      <w:r>
        <w:rPr>
          <w:color w:val="000000" w:themeColor="text1"/>
          <w:sz w:val="28"/>
          <w:szCs w:val="28"/>
        </w:rPr>
        <w:t xml:space="preserve">Название русскоязычных журналов в </w:t>
      </w:r>
      <w:r>
        <w:rPr>
          <w:b/>
          <w:bCs/>
          <w:color w:val="000000" w:themeColor="text1"/>
          <w:sz w:val="28"/>
          <w:szCs w:val="28"/>
        </w:rPr>
        <w:t>REFERENCES</w:t>
      </w:r>
      <w:r>
        <w:rPr>
          <w:color w:val="000000" w:themeColor="text1"/>
          <w:sz w:val="28"/>
          <w:szCs w:val="28"/>
        </w:rPr>
        <w:t xml:space="preserve"> дается в транслитерации, затем ставится знак = и дается английское название журнала (</w:t>
      </w:r>
      <w:r>
        <w:rPr>
          <w:b/>
          <w:color w:val="000000" w:themeColor="text1"/>
          <w:sz w:val="28"/>
          <w:szCs w:val="28"/>
        </w:rPr>
        <w:t>не нужно самостоятельно переводить русское название журнала на английский язык, можно указать лишь ту версию названия на английском языке, которая, как правило, имеется на англоязычном сайте этого журнала. Если же ее нет, можно ограничиться транслитерацией).</w:t>
      </w:r>
      <w:r>
        <w:rPr>
          <w:color w:val="000000" w:themeColor="text1"/>
          <w:sz w:val="28"/>
          <w:szCs w:val="28"/>
        </w:rPr>
        <w:t xml:space="preserve"> </w:t>
      </w:r>
    </w:p>
    <w:p>
      <w:pPr>
        <w:pStyle w:val="ListParagraph"/>
        <w:numPr>
          <w:ilvl w:val="1"/>
          <w:numId w:val="6"/>
        </w:numPr>
        <w:shd w:val="clear" w:color="auto" w:fill="FFFFFF" w:themeFill="background1"/>
        <w:spacing w:lineRule="auto" w:line="360"/>
        <w:ind w:left="0" w:firstLine="284"/>
        <w:jc w:val="both"/>
        <w:rPr>
          <w:color w:val="000000" w:themeColor="text1"/>
          <w:sz w:val="28"/>
          <w:szCs w:val="28"/>
        </w:rPr>
      </w:pPr>
      <w:r>
        <w:rPr>
          <w:color w:val="000000" w:themeColor="text1"/>
          <w:sz w:val="28"/>
          <w:szCs w:val="28"/>
        </w:rPr>
        <w:t>Названия иностранных журналов и книг следует ставить в оригинале.</w:t>
      </w:r>
    </w:p>
    <w:p>
      <w:pPr>
        <w:pStyle w:val="ListParagraph"/>
        <w:numPr>
          <w:ilvl w:val="1"/>
          <w:numId w:val="6"/>
        </w:numPr>
        <w:shd w:val="clear" w:color="auto" w:fill="FFFFFF" w:themeFill="background1"/>
        <w:spacing w:lineRule="auto" w:line="360"/>
        <w:ind w:left="0" w:firstLine="284"/>
        <w:jc w:val="both"/>
        <w:rPr>
          <w:color w:val="000000" w:themeColor="text1"/>
          <w:sz w:val="28"/>
          <w:szCs w:val="28"/>
        </w:rPr>
      </w:pPr>
      <w:r>
        <w:rPr>
          <w:color w:val="000000" w:themeColor="text1"/>
          <w:sz w:val="28"/>
          <w:szCs w:val="28"/>
        </w:rPr>
        <w:t>Нужно указывать всех авторов. Менять очередность авторов в изданных источниках не допускается. Вначале пишется фамилия автора, затем – инициалы, без запятой между фамилией и именем и отчеством, без пробела между именем и отчеством.</w:t>
      </w:r>
    </w:p>
    <w:p>
      <w:pPr>
        <w:pStyle w:val="ListParagraph"/>
        <w:numPr>
          <w:ilvl w:val="1"/>
          <w:numId w:val="6"/>
        </w:numPr>
        <w:shd w:val="clear" w:color="auto" w:fill="FFFFFF" w:themeFill="background1"/>
        <w:spacing w:lineRule="auto" w:line="360"/>
        <w:ind w:left="0" w:firstLine="284"/>
        <w:jc w:val="both"/>
        <w:rPr>
          <w:color w:val="000000" w:themeColor="text1"/>
          <w:sz w:val="28"/>
          <w:szCs w:val="28"/>
        </w:rPr>
      </w:pPr>
      <w:r>
        <w:rPr>
          <w:color w:val="000000" w:themeColor="text1"/>
          <w:sz w:val="28"/>
          <w:szCs w:val="28"/>
        </w:rPr>
        <w:t>Автор несет полную ответственность за точность и достоверность данных, приведенных в рукописи статьи, присылаемой в редакцию журнала.</w:t>
      </w:r>
    </w:p>
    <w:sectPr>
      <w:headerReference w:type="first" r:id="rId7"/>
      <w:footerReference w:type="even" r:id="rId8"/>
      <w:footerReference w:type="default" r:id="rId9"/>
      <w:type w:val="nextPage"/>
      <w:pgSz w:w="11906" w:h="16838"/>
      <w:pgMar w:left="1134" w:right="1134" w:gutter="0" w:header="709" w:top="1134" w:footer="709" w:bottom="1134"/>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Segoe UI">
    <w:charset w:val="cc"/>
    <w:family w:val="roman"/>
    <w:pitch w:val="variable"/>
  </w:font>
  <w:font w:name="Liberation Sans">
    <w:altName w:val="Arial"/>
    <w:charset w:val="cc"/>
    <w:family w:val="swiss"/>
    <w:pitch w:val="variable"/>
  </w:font>
  <w:font w:name="Courier New">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8"/>
      <w:rPr/>
    </w:pPr>
    <w:r>
      <w:rPr/>
    </w:r>
    <w:r>
      <mc:AlternateContent>
        <mc:Choice Requires="wps">
          <w:drawing>
            <wp:anchor behindDoc="0" distT="0" distB="0" distL="0" distR="0" simplePos="0" locked="0" layoutInCell="1" allowOverlap="1" relativeHeight="0">
              <wp:simplePos x="0" y="0"/>
              <wp:positionH relativeFrom="margin">
                <wp:align>center</wp:align>
              </wp:positionH>
              <wp:positionV relativeFrom="paragraph">
                <wp:posOffset>635</wp:posOffset>
              </wp:positionV>
              <wp:extent cx="14605" cy="14605"/>
              <wp:effectExtent l="0" t="0" r="0" b="0"/>
              <wp:wrapSquare wrapText="bothSides"/>
              <wp:docPr id="2" name="Врезка1"/>
              <a:graphic xmlns:a="http://schemas.openxmlformats.org/drawingml/2006/main">
                <a:graphicData uri="http://schemas.microsoft.com/office/word/2010/wordprocessingShape">
                  <wps:wsp>
                    <wps:cNvSpPr txBox="1"/>
                    <wps:spPr>
                      <a:xfrm>
                        <a:off x="0" y="0"/>
                        <a:ext cx="14605" cy="14605"/>
                      </a:xfrm>
                      <a:prstGeom prst="rect"/>
                      <a:solidFill>
                        <a:srgbClr val="FFFFFF">
                          <a:alpha val="0"/>
                        </a:srgbClr>
                      </a:solidFill>
                    </wps:spPr>
                    <wps:txbx>
                      <w:txbxContent>
                        <w:p>
                          <w:pPr>
                            <w:pStyle w:val="Style28"/>
                            <w:pBd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1.15pt;height:1.15pt;mso-wrap-distance-left:0pt;mso-wrap-distance-right:0pt;mso-wrap-distance-top:0pt;mso-wrap-distance-bottom:0pt;margin-top:0.05pt;mso-position-vertical-relative:text;margin-left:0pt;mso-position-horizontal:center;mso-position-horizontal-relative:margin">
              <v:fill opacity="0f"/>
              <v:textbox inset="0in,0in,0in,0in">
                <w:txbxContent>
                  <w:p>
                    <w:pPr>
                      <w:pStyle w:val="Style28"/>
                      <w:pBd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p>
                </w:txbxContent>
              </v:textbox>
              <w10:wrap type="square"/>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8"/>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9"/>
      <w:jc w:val="center"/>
      <w:rPr/>
    </w:pPr>
    <w:r>
      <w:rPr/>
    </w:r>
  </w:p>
  <w:p>
    <w:pPr>
      <w:pStyle w:val="Style29"/>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1185" w:hanging="465"/>
      </w:pPr>
      <w:rPr/>
    </w:lvl>
    <w:lvl w:ilvl="1">
      <w:start w:val="1"/>
      <w:numFmt w:val="decimal"/>
      <w:lvlText w:val="%1.%2."/>
      <w:lvlJc w:val="left"/>
      <w:pPr>
        <w:tabs>
          <w:tab w:val="num" w:pos="0"/>
        </w:tabs>
        <w:ind w:left="1905" w:hanging="720"/>
      </w:pPr>
      <w:rPr>
        <w:rFonts w:eastAsia="Times New Roman"/>
      </w:rPr>
    </w:lvl>
    <w:lvl w:ilvl="2">
      <w:start w:val="1"/>
      <w:numFmt w:val="decimal"/>
      <w:lvlText w:val="%1.%2.%3."/>
      <w:lvlJc w:val="left"/>
      <w:pPr>
        <w:tabs>
          <w:tab w:val="num" w:pos="0"/>
        </w:tabs>
        <w:ind w:left="2370" w:hanging="720"/>
      </w:pPr>
      <w:rPr>
        <w:rFonts w:eastAsia="Times New Roman"/>
      </w:rPr>
    </w:lvl>
    <w:lvl w:ilvl="3">
      <w:start w:val="1"/>
      <w:numFmt w:val="decimal"/>
      <w:lvlText w:val="%1.%2.%3.%4."/>
      <w:lvlJc w:val="left"/>
      <w:pPr>
        <w:tabs>
          <w:tab w:val="num" w:pos="0"/>
        </w:tabs>
        <w:ind w:left="3195" w:hanging="1080"/>
      </w:pPr>
      <w:rPr>
        <w:rFonts w:eastAsia="Times New Roman"/>
      </w:rPr>
    </w:lvl>
    <w:lvl w:ilvl="4">
      <w:start w:val="1"/>
      <w:numFmt w:val="decimal"/>
      <w:lvlText w:val="%1.%2.%3.%4.%5."/>
      <w:lvlJc w:val="left"/>
      <w:pPr>
        <w:tabs>
          <w:tab w:val="num" w:pos="0"/>
        </w:tabs>
        <w:ind w:left="3660" w:hanging="1080"/>
      </w:pPr>
      <w:rPr>
        <w:rFonts w:eastAsia="Times New Roman"/>
      </w:rPr>
    </w:lvl>
    <w:lvl w:ilvl="5">
      <w:start w:val="1"/>
      <w:numFmt w:val="decimal"/>
      <w:lvlText w:val="%1.%2.%3.%4.%5.%6."/>
      <w:lvlJc w:val="left"/>
      <w:pPr>
        <w:tabs>
          <w:tab w:val="num" w:pos="0"/>
        </w:tabs>
        <w:ind w:left="4485" w:hanging="1440"/>
      </w:pPr>
      <w:rPr>
        <w:rFonts w:eastAsia="Times New Roman"/>
      </w:rPr>
    </w:lvl>
    <w:lvl w:ilvl="6">
      <w:start w:val="1"/>
      <w:numFmt w:val="decimal"/>
      <w:lvlText w:val="%1.%2.%3.%4.%5.%6.%7."/>
      <w:lvlJc w:val="left"/>
      <w:pPr>
        <w:tabs>
          <w:tab w:val="num" w:pos="0"/>
        </w:tabs>
        <w:ind w:left="5310" w:hanging="1800"/>
      </w:pPr>
      <w:rPr>
        <w:rFonts w:eastAsia="Times New Roman"/>
      </w:rPr>
    </w:lvl>
    <w:lvl w:ilvl="7">
      <w:start w:val="1"/>
      <w:numFmt w:val="decimal"/>
      <w:lvlText w:val="%1.%2.%3.%4.%5.%6.%7.%8."/>
      <w:lvlJc w:val="left"/>
      <w:pPr>
        <w:tabs>
          <w:tab w:val="num" w:pos="0"/>
        </w:tabs>
        <w:ind w:left="5775" w:hanging="1800"/>
      </w:pPr>
      <w:rPr>
        <w:rFonts w:eastAsia="Times New Roman"/>
      </w:rPr>
    </w:lvl>
    <w:lvl w:ilvl="8">
      <w:start w:val="1"/>
      <w:numFmt w:val="decimal"/>
      <w:lvlText w:val="%1.%2.%3.%4.%5.%6.%7.%8.%9."/>
      <w:lvlJc w:val="left"/>
      <w:pPr>
        <w:tabs>
          <w:tab w:val="num" w:pos="0"/>
        </w:tabs>
        <w:ind w:left="6600" w:hanging="2160"/>
      </w:pPr>
      <w:rPr>
        <w:rFonts w:eastAsia="Times New Roman"/>
      </w:rPr>
    </w:lvl>
  </w:abstractNum>
  <w:abstractNum w:abstractNumId="2">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3">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4">
    <w:lvl w:ilvl="0">
      <w:start w:val="3"/>
      <w:numFmt w:val="decimal"/>
      <w:lvlText w:val="%1."/>
      <w:lvlJc w:val="left"/>
      <w:pPr>
        <w:tabs>
          <w:tab w:val="num" w:pos="0"/>
        </w:tabs>
        <w:ind w:left="450" w:hanging="450"/>
      </w:pPr>
      <w:rPr/>
    </w:lvl>
    <w:lvl w:ilvl="1">
      <w:start w:val="1"/>
      <w:numFmt w:val="decimal"/>
      <w:lvlText w:val="%1.%2."/>
      <w:lvlJc w:val="left"/>
      <w:pPr>
        <w:tabs>
          <w:tab w:val="num" w:pos="0"/>
        </w:tabs>
        <w:ind w:left="1080" w:hanging="720"/>
      </w:pPr>
      <w:rPr/>
    </w:lvl>
    <w:lvl w:ilvl="2">
      <w:start w:val="1"/>
      <w:numFmt w:val="decimal"/>
      <w:lvlText w:val="%1.%2.%3."/>
      <w:lvlJc w:val="left"/>
      <w:pPr>
        <w:tabs>
          <w:tab w:val="num" w:pos="0"/>
        </w:tabs>
        <w:ind w:left="1440" w:hanging="720"/>
      </w:pPr>
      <w:rPr/>
    </w:lvl>
    <w:lvl w:ilvl="3">
      <w:start w:val="1"/>
      <w:numFmt w:val="decimal"/>
      <w:lvlText w:val="%1.%2.%3.%4."/>
      <w:lvlJc w:val="left"/>
      <w:pPr>
        <w:tabs>
          <w:tab w:val="num" w:pos="0"/>
        </w:tabs>
        <w:ind w:left="2160" w:hanging="1080"/>
      </w:pPr>
      <w:rPr/>
    </w:lvl>
    <w:lvl w:ilvl="4">
      <w:start w:val="1"/>
      <w:numFmt w:val="decimal"/>
      <w:lvlText w:val="%1.%2.%3.%4.%5."/>
      <w:lvlJc w:val="left"/>
      <w:pPr>
        <w:tabs>
          <w:tab w:val="num" w:pos="0"/>
        </w:tabs>
        <w:ind w:left="2520" w:hanging="1080"/>
      </w:pPr>
      <w:rPr/>
    </w:lvl>
    <w:lvl w:ilvl="5">
      <w:start w:val="1"/>
      <w:numFmt w:val="decimal"/>
      <w:lvlText w:val="%1.%2.%3.%4.%5.%6."/>
      <w:lvlJc w:val="left"/>
      <w:pPr>
        <w:tabs>
          <w:tab w:val="num" w:pos="0"/>
        </w:tabs>
        <w:ind w:left="3240" w:hanging="1440"/>
      </w:pPr>
      <w:rPr/>
    </w:lvl>
    <w:lvl w:ilvl="6">
      <w:start w:val="1"/>
      <w:numFmt w:val="decimal"/>
      <w:lvlText w:val="%1.%2.%3.%4.%5.%6.%7."/>
      <w:lvlJc w:val="left"/>
      <w:pPr>
        <w:tabs>
          <w:tab w:val="num" w:pos="0"/>
        </w:tabs>
        <w:ind w:left="3960" w:hanging="1800"/>
      </w:pPr>
      <w:rPr/>
    </w:lvl>
    <w:lvl w:ilvl="7">
      <w:start w:val="1"/>
      <w:numFmt w:val="decimal"/>
      <w:lvlText w:val="%1.%2.%3.%4.%5.%6.%7.%8."/>
      <w:lvlJc w:val="left"/>
      <w:pPr>
        <w:tabs>
          <w:tab w:val="num" w:pos="0"/>
        </w:tabs>
        <w:ind w:left="4320" w:hanging="1800"/>
      </w:pPr>
      <w:rPr/>
    </w:lvl>
    <w:lvl w:ilvl="8">
      <w:start w:val="1"/>
      <w:numFmt w:val="decimal"/>
      <w:lvlText w:val="%1.%2.%3.%4.%5.%6.%7.%8.%9."/>
      <w:lvlJc w:val="left"/>
      <w:pPr>
        <w:tabs>
          <w:tab w:val="num" w:pos="0"/>
        </w:tabs>
        <w:ind w:left="5040" w:hanging="2160"/>
      </w:pPr>
      <w:rPr/>
    </w:lvl>
  </w:abstractNum>
  <w:abstractNum w:abstractNumId="5">
    <w:lvl w:ilvl="0">
      <w:start w:val="1"/>
      <w:numFmt w:val="decimal"/>
      <w:lvlText w:val="%1."/>
      <w:lvlJc w:val="left"/>
      <w:pPr>
        <w:tabs>
          <w:tab w:val="num" w:pos="0"/>
        </w:tabs>
        <w:ind w:left="450" w:hanging="450"/>
      </w:pPr>
      <w:rPr>
        <w:rFonts w:eastAsia="Times New Roman"/>
      </w:rPr>
    </w:lvl>
    <w:lvl w:ilvl="1">
      <w:start w:val="2"/>
      <w:numFmt w:val="decimal"/>
      <w:lvlText w:val="%1.%2."/>
      <w:lvlJc w:val="left"/>
      <w:pPr>
        <w:tabs>
          <w:tab w:val="num" w:pos="0"/>
        </w:tabs>
        <w:ind w:left="1905" w:hanging="720"/>
      </w:pPr>
      <w:rPr>
        <w:rFonts w:eastAsia="Times New Roman"/>
      </w:rPr>
    </w:lvl>
    <w:lvl w:ilvl="2">
      <w:start w:val="1"/>
      <w:numFmt w:val="decimal"/>
      <w:lvlText w:val="%1.%2.%3."/>
      <w:lvlJc w:val="left"/>
      <w:pPr>
        <w:tabs>
          <w:tab w:val="num" w:pos="0"/>
        </w:tabs>
        <w:ind w:left="3090" w:hanging="720"/>
      </w:pPr>
      <w:rPr>
        <w:rFonts w:eastAsia="Times New Roman"/>
      </w:rPr>
    </w:lvl>
    <w:lvl w:ilvl="3">
      <w:start w:val="1"/>
      <w:numFmt w:val="decimal"/>
      <w:lvlText w:val="%1.%2.%3.%4."/>
      <w:lvlJc w:val="left"/>
      <w:pPr>
        <w:tabs>
          <w:tab w:val="num" w:pos="0"/>
        </w:tabs>
        <w:ind w:left="4635" w:hanging="1080"/>
      </w:pPr>
      <w:rPr>
        <w:rFonts w:eastAsia="Times New Roman"/>
      </w:rPr>
    </w:lvl>
    <w:lvl w:ilvl="4">
      <w:start w:val="1"/>
      <w:numFmt w:val="decimal"/>
      <w:lvlText w:val="%1.%2.%3.%4.%5."/>
      <w:lvlJc w:val="left"/>
      <w:pPr>
        <w:tabs>
          <w:tab w:val="num" w:pos="0"/>
        </w:tabs>
        <w:ind w:left="5820" w:hanging="1080"/>
      </w:pPr>
      <w:rPr>
        <w:rFonts w:eastAsia="Times New Roman"/>
      </w:rPr>
    </w:lvl>
    <w:lvl w:ilvl="5">
      <w:start w:val="1"/>
      <w:numFmt w:val="decimal"/>
      <w:lvlText w:val="%1.%2.%3.%4.%5.%6."/>
      <w:lvlJc w:val="left"/>
      <w:pPr>
        <w:tabs>
          <w:tab w:val="num" w:pos="0"/>
        </w:tabs>
        <w:ind w:left="7365" w:hanging="1440"/>
      </w:pPr>
      <w:rPr>
        <w:rFonts w:eastAsia="Times New Roman"/>
      </w:rPr>
    </w:lvl>
    <w:lvl w:ilvl="6">
      <w:start w:val="1"/>
      <w:numFmt w:val="decimal"/>
      <w:lvlText w:val="%1.%2.%3.%4.%5.%6.%7."/>
      <w:lvlJc w:val="left"/>
      <w:pPr>
        <w:tabs>
          <w:tab w:val="num" w:pos="0"/>
        </w:tabs>
        <w:ind w:left="8910" w:hanging="1800"/>
      </w:pPr>
      <w:rPr>
        <w:rFonts w:eastAsia="Times New Roman"/>
      </w:rPr>
    </w:lvl>
    <w:lvl w:ilvl="7">
      <w:start w:val="1"/>
      <w:numFmt w:val="decimal"/>
      <w:lvlText w:val="%1.%2.%3.%4.%5.%6.%7.%8."/>
      <w:lvlJc w:val="left"/>
      <w:pPr>
        <w:tabs>
          <w:tab w:val="num" w:pos="0"/>
        </w:tabs>
        <w:ind w:left="10095" w:hanging="1800"/>
      </w:pPr>
      <w:rPr>
        <w:rFonts w:eastAsia="Times New Roman"/>
      </w:rPr>
    </w:lvl>
    <w:lvl w:ilvl="8">
      <w:start w:val="1"/>
      <w:numFmt w:val="decimal"/>
      <w:lvlText w:val="%1.%2.%3.%4.%5.%6.%7.%8.%9."/>
      <w:lvlJc w:val="left"/>
      <w:pPr>
        <w:tabs>
          <w:tab w:val="num" w:pos="0"/>
        </w:tabs>
        <w:ind w:left="11640" w:hanging="2160"/>
      </w:pPr>
      <w:rPr>
        <w:rFonts w:eastAsia="Times New Roman"/>
      </w:rPr>
    </w:lvl>
  </w:abstractNum>
  <w:abstractNum w:abstractNumId="6">
    <w:lvl w:ilvl="0">
      <w:start w:val="5"/>
      <w:numFmt w:val="decimal"/>
      <w:lvlText w:val="%1."/>
      <w:lvlJc w:val="left"/>
      <w:pPr>
        <w:tabs>
          <w:tab w:val="num" w:pos="0"/>
        </w:tabs>
        <w:ind w:left="720" w:hanging="360"/>
      </w:pPr>
      <w:rPr/>
    </w:lvl>
    <w:lvl w:ilvl="1">
      <w:start w:val="1"/>
      <w:numFmt w:val="decimal"/>
      <w:lvlText w:val="%1.%2."/>
      <w:lvlJc w:val="left"/>
      <w:pPr>
        <w:tabs>
          <w:tab w:val="num" w:pos="0"/>
        </w:tabs>
        <w:ind w:left="720" w:hanging="720"/>
      </w:pPr>
      <w:rPr/>
    </w:lvl>
    <w:lvl w:ilvl="2">
      <w:start w:val="1"/>
      <w:numFmt w:val="decimal"/>
      <w:lvlText w:val="%1.%2.%3."/>
      <w:lvlJc w:val="left"/>
      <w:pPr>
        <w:tabs>
          <w:tab w:val="num" w:pos="0"/>
        </w:tabs>
        <w:ind w:left="1080" w:hanging="720"/>
      </w:pPr>
      <w:rPr/>
    </w:lvl>
    <w:lvl w:ilvl="3">
      <w:start w:val="1"/>
      <w:numFmt w:val="decimal"/>
      <w:lvlText w:val="%1.%2.%3.%4."/>
      <w:lvlJc w:val="left"/>
      <w:pPr>
        <w:tabs>
          <w:tab w:val="num" w:pos="0"/>
        </w:tabs>
        <w:ind w:left="1440" w:hanging="1080"/>
      </w:pPr>
      <w:rPr/>
    </w:lvl>
    <w:lvl w:ilvl="4">
      <w:start w:val="1"/>
      <w:numFmt w:val="decimal"/>
      <w:lvlText w:val="%1.%2.%3.%4.%5."/>
      <w:lvlJc w:val="left"/>
      <w:pPr>
        <w:tabs>
          <w:tab w:val="num" w:pos="0"/>
        </w:tabs>
        <w:ind w:left="1440" w:hanging="1080"/>
      </w:pPr>
      <w:rPr/>
    </w:lvl>
    <w:lvl w:ilvl="5">
      <w:start w:val="1"/>
      <w:numFmt w:val="decimal"/>
      <w:lvlText w:val="%1.%2.%3.%4.%5.%6."/>
      <w:lvlJc w:val="left"/>
      <w:pPr>
        <w:tabs>
          <w:tab w:val="num" w:pos="0"/>
        </w:tabs>
        <w:ind w:left="1800" w:hanging="1440"/>
      </w:pPr>
      <w:rPr/>
    </w:lvl>
    <w:lvl w:ilvl="6">
      <w:start w:val="1"/>
      <w:numFmt w:val="decimal"/>
      <w:lvlText w:val="%1.%2.%3.%4.%5.%6.%7."/>
      <w:lvlJc w:val="left"/>
      <w:pPr>
        <w:tabs>
          <w:tab w:val="num" w:pos="0"/>
        </w:tabs>
        <w:ind w:left="2160" w:hanging="1800"/>
      </w:pPr>
      <w:rPr/>
    </w:lvl>
    <w:lvl w:ilvl="7">
      <w:start w:val="1"/>
      <w:numFmt w:val="decimal"/>
      <w:lvlText w:val="%1.%2.%3.%4.%5.%6.%7.%8."/>
      <w:lvlJc w:val="left"/>
      <w:pPr>
        <w:tabs>
          <w:tab w:val="num" w:pos="0"/>
        </w:tabs>
        <w:ind w:left="2160" w:hanging="1800"/>
      </w:pPr>
      <w:rPr/>
    </w:lvl>
    <w:lvl w:ilvl="8">
      <w:start w:val="1"/>
      <w:numFmt w:val="decimal"/>
      <w:lvlText w:val="%1.%2.%3.%4.%5.%6.%7.%8.%9."/>
      <w:lvlJc w:val="left"/>
      <w:pPr>
        <w:tabs>
          <w:tab w:val="num" w:pos="0"/>
        </w:tabs>
        <w:ind w:left="2520" w:hanging="2160"/>
      </w:pPr>
      <w:rPr/>
    </w:lvl>
  </w:abstractNum>
  <w:abstractNum w:abstractNumId="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454"/>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uiPriority="99" w:semiHidden="1" w:unhideWhenUsed="1"/>
    <w:lsdException w:name="annotation text"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99"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pPr>
      <w:widowControl/>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2">
    <w:name w:val="Heading 2"/>
    <w:basedOn w:val="Normal"/>
    <w:next w:val="Normal"/>
    <w:link w:val="21"/>
    <w:autoRedefine/>
    <w:qFormat/>
    <w:rsid w:val="00086c56"/>
    <w:pPr>
      <w:widowControl w:val="false"/>
      <w:spacing w:before="0" w:after="120"/>
      <w:ind w:right="-113" w:hanging="0"/>
      <w:outlineLvl w:val="1"/>
    </w:pPr>
    <w:rPr>
      <w:rFonts w:cs="Arial"/>
      <w:bCs/>
      <w:iCs/>
      <w:sz w:val="28"/>
      <w:szCs w:val="28"/>
    </w:rPr>
  </w:style>
  <w:style w:type="character" w:styleId="DefaultParagraphFont" w:default="1">
    <w:name w:val="Default Paragraph Font"/>
    <w:uiPriority w:val="1"/>
    <w:semiHidden/>
    <w:unhideWhenUsed/>
    <w:qFormat/>
    <w:rPr/>
  </w:style>
  <w:style w:type="character" w:styleId="Strong">
    <w:name w:val="Strong"/>
    <w:uiPriority w:val="22"/>
    <w:qFormat/>
    <w:rsid w:val="00086c56"/>
    <w:rPr>
      <w:b/>
      <w:bCs/>
    </w:rPr>
  </w:style>
  <w:style w:type="character" w:styleId="Applestylespan" w:customStyle="1">
    <w:name w:val="apple-style-span"/>
    <w:basedOn w:val="DefaultParagraphFont"/>
    <w:qFormat/>
    <w:rsid w:val="00086c56"/>
    <w:rPr/>
  </w:style>
  <w:style w:type="character" w:styleId="Pagenumber">
    <w:name w:val="page number"/>
    <w:basedOn w:val="DefaultParagraphFont"/>
    <w:qFormat/>
    <w:rsid w:val="001773fb"/>
    <w:rPr/>
  </w:style>
  <w:style w:type="character" w:styleId="Style13">
    <w:name w:val="Hyperlink"/>
    <w:uiPriority w:val="99"/>
    <w:rsid w:val="00114726"/>
    <w:rPr>
      <w:color w:val="0000FF"/>
      <w:u w:val="single"/>
    </w:rPr>
  </w:style>
  <w:style w:type="character" w:styleId="Style14">
    <w:name w:val="Emphasis"/>
    <w:uiPriority w:val="20"/>
    <w:qFormat/>
    <w:rsid w:val="00696b38"/>
    <w:rPr>
      <w:i/>
      <w:iCs/>
    </w:rPr>
  </w:style>
  <w:style w:type="character" w:styleId="Style15" w:customStyle="1">
    <w:name w:val="Текст выноски Знак"/>
    <w:link w:val="BalloonText"/>
    <w:qFormat/>
    <w:rsid w:val="00707f5e"/>
    <w:rPr>
      <w:rFonts w:ascii="Segoe UI" w:hAnsi="Segoe UI" w:cs="Segoe UI"/>
      <w:sz w:val="18"/>
      <w:szCs w:val="18"/>
    </w:rPr>
  </w:style>
  <w:style w:type="character" w:styleId="Style16" w:customStyle="1">
    <w:name w:val="Верхний колонтитул Знак"/>
    <w:uiPriority w:val="99"/>
    <w:qFormat/>
    <w:rsid w:val="00900797"/>
    <w:rPr>
      <w:sz w:val="24"/>
      <w:szCs w:val="24"/>
    </w:rPr>
  </w:style>
  <w:style w:type="character" w:styleId="Style17" w:customStyle="1">
    <w:name w:val="Нижний колонтитул Знак"/>
    <w:uiPriority w:val="99"/>
    <w:qFormat/>
    <w:rsid w:val="00900797"/>
    <w:rPr>
      <w:sz w:val="24"/>
      <w:szCs w:val="24"/>
    </w:rPr>
  </w:style>
  <w:style w:type="character" w:styleId="Msrtestylecaption1" w:customStyle="1">
    <w:name w:val="ms-rtestyle-caption1"/>
    <w:basedOn w:val="DefaultParagraphFont"/>
    <w:qFormat/>
    <w:rsid w:val="00256c30"/>
    <w:rPr>
      <w:color w:val="00ADEE"/>
    </w:rPr>
  </w:style>
  <w:style w:type="character" w:styleId="21" w:customStyle="1">
    <w:name w:val="Заголовок 2 Знак"/>
    <w:basedOn w:val="DefaultParagraphFont"/>
    <w:qFormat/>
    <w:rsid w:val="00923889"/>
    <w:rPr>
      <w:rFonts w:cs="Arial"/>
      <w:bCs/>
      <w:iCs/>
      <w:sz w:val="28"/>
      <w:szCs w:val="28"/>
    </w:rPr>
  </w:style>
  <w:style w:type="character" w:styleId="Selectable" w:customStyle="1">
    <w:name w:val="selectable"/>
    <w:qFormat/>
    <w:rsid w:val="007c7b58"/>
    <w:rPr/>
  </w:style>
  <w:style w:type="character" w:styleId="22" w:customStyle="1">
    <w:name w:val="Основной текст с отступом 2 Знак"/>
    <w:basedOn w:val="DefaultParagraphFont"/>
    <w:link w:val="BodyTextIndent2"/>
    <w:semiHidden/>
    <w:qFormat/>
    <w:rsid w:val="00b5738b"/>
    <w:rPr>
      <w:sz w:val="24"/>
      <w:szCs w:val="24"/>
    </w:rPr>
  </w:style>
  <w:style w:type="character" w:styleId="Style18" w:customStyle="1">
    <w:name w:val="Заголовок Знак"/>
    <w:basedOn w:val="DefaultParagraphFont"/>
    <w:qFormat/>
    <w:rsid w:val="00b5738b"/>
    <w:rPr>
      <w:b/>
      <w:color w:val="000000"/>
      <w:sz w:val="24"/>
      <w:szCs w:val="24"/>
      <w:shd w:fill="FFFFFF" w:val="clear"/>
    </w:rPr>
  </w:style>
  <w:style w:type="character" w:styleId="Style19" w:customStyle="1">
    <w:name w:val="Текст сноски Знак"/>
    <w:basedOn w:val="DefaultParagraphFont"/>
    <w:uiPriority w:val="99"/>
    <w:semiHidden/>
    <w:qFormat/>
    <w:rsid w:val="00c350a9"/>
    <w:rPr/>
  </w:style>
  <w:style w:type="character" w:styleId="Style20">
    <w:name w:val="Footnote Reference"/>
    <w:rPr>
      <w:vertAlign w:val="superscript"/>
    </w:rPr>
  </w:style>
  <w:style w:type="character" w:styleId="FootnoteCharacters">
    <w:name w:val="Footnote Characters"/>
    <w:basedOn w:val="DefaultParagraphFont"/>
    <w:uiPriority w:val="99"/>
    <w:semiHidden/>
    <w:unhideWhenUsed/>
    <w:qFormat/>
    <w:rsid w:val="00c350a9"/>
    <w:rPr>
      <w:vertAlign w:val="superscript"/>
    </w:rPr>
  </w:style>
  <w:style w:type="paragraph" w:styleId="Style21">
    <w:name w:val="Заголовок"/>
    <w:basedOn w:val="Normal"/>
    <w:next w:val="Style22"/>
    <w:qFormat/>
    <w:pPr>
      <w:keepNext w:val="true"/>
      <w:spacing w:before="240" w:after="120"/>
    </w:pPr>
    <w:rPr>
      <w:rFonts w:ascii="Liberation Sans" w:hAnsi="Liberation Sans" w:eastAsia="Microsoft YaHei" w:cs="Lucida Sans"/>
      <w:sz w:val="28"/>
      <w:szCs w:val="28"/>
    </w:rPr>
  </w:style>
  <w:style w:type="paragraph" w:styleId="Style22">
    <w:name w:val="Body Text"/>
    <w:basedOn w:val="Normal"/>
    <w:rsid w:val="007b0d51"/>
    <w:pPr>
      <w:spacing w:before="120" w:after="0"/>
    </w:pPr>
    <w:rPr>
      <w:b/>
    </w:rPr>
  </w:style>
  <w:style w:type="paragraph" w:styleId="Style23">
    <w:name w:val="List"/>
    <w:basedOn w:val="Style22"/>
    <w:pPr/>
    <w:rPr>
      <w:rFonts w:cs="Lucida Sans"/>
    </w:rPr>
  </w:style>
  <w:style w:type="paragraph" w:styleId="Style24">
    <w:name w:val="Caption"/>
    <w:basedOn w:val="Normal"/>
    <w:qFormat/>
    <w:pPr>
      <w:suppressLineNumbers/>
      <w:spacing w:before="120" w:after="120"/>
    </w:pPr>
    <w:rPr>
      <w:rFonts w:cs="Lucida Sans"/>
      <w:i/>
      <w:iCs/>
      <w:sz w:val="24"/>
      <w:szCs w:val="24"/>
    </w:rPr>
  </w:style>
  <w:style w:type="paragraph" w:styleId="Style25">
    <w:name w:val="Указатель"/>
    <w:basedOn w:val="Normal"/>
    <w:qFormat/>
    <w:pPr>
      <w:suppressLineNumbers/>
    </w:pPr>
    <w:rPr>
      <w:rFonts w:cs="Lucida Sans"/>
      <w:lang w:val="zxx" w:eastAsia="zxx" w:bidi="zxx"/>
    </w:rPr>
  </w:style>
  <w:style w:type="paragraph" w:styleId="Style26">
    <w:name w:val="Footnote Text"/>
    <w:basedOn w:val="Normal"/>
    <w:link w:val="Style19"/>
    <w:uiPriority w:val="99"/>
    <w:semiHidden/>
    <w:rsid w:val="00086c56"/>
    <w:pPr/>
    <w:rPr>
      <w:sz w:val="20"/>
      <w:szCs w:val="20"/>
    </w:rPr>
  </w:style>
  <w:style w:type="paragraph" w:styleId="Style27">
    <w:name w:val="Колонтитул"/>
    <w:basedOn w:val="Normal"/>
    <w:qFormat/>
    <w:pPr/>
    <w:rPr/>
  </w:style>
  <w:style w:type="paragraph" w:styleId="Style28">
    <w:name w:val="Footer"/>
    <w:basedOn w:val="Normal"/>
    <w:link w:val="Style17"/>
    <w:uiPriority w:val="99"/>
    <w:rsid w:val="001773fb"/>
    <w:pPr>
      <w:tabs>
        <w:tab w:val="clear" w:pos="454"/>
        <w:tab w:val="center" w:pos="4677" w:leader="none"/>
        <w:tab w:val="right" w:pos="9355" w:leader="none"/>
      </w:tabs>
    </w:pPr>
    <w:rPr/>
  </w:style>
  <w:style w:type="paragraph" w:styleId="BalloonText">
    <w:name w:val="Balloon Text"/>
    <w:basedOn w:val="Normal"/>
    <w:link w:val="Style15"/>
    <w:qFormat/>
    <w:rsid w:val="00707f5e"/>
    <w:pPr/>
    <w:rPr>
      <w:rFonts w:ascii="Segoe UI" w:hAnsi="Segoe UI"/>
      <w:sz w:val="18"/>
      <w:szCs w:val="18"/>
    </w:rPr>
  </w:style>
  <w:style w:type="paragraph" w:styleId="Style29">
    <w:name w:val="Header"/>
    <w:basedOn w:val="Normal"/>
    <w:link w:val="Style16"/>
    <w:uiPriority w:val="99"/>
    <w:rsid w:val="00900797"/>
    <w:pPr>
      <w:tabs>
        <w:tab w:val="clear" w:pos="454"/>
        <w:tab w:val="center" w:pos="4677" w:leader="none"/>
        <w:tab w:val="right" w:pos="9355" w:leader="none"/>
      </w:tabs>
    </w:pPr>
    <w:rPr/>
  </w:style>
  <w:style w:type="paragraph" w:styleId="Msrtethemeforecolor20" w:customStyle="1">
    <w:name w:val="ms-rtethemeforecolor-2-0"/>
    <w:basedOn w:val="Normal"/>
    <w:qFormat/>
    <w:rsid w:val="00256c30"/>
    <w:pPr>
      <w:spacing w:beforeAutospacing="1" w:afterAutospacing="1"/>
    </w:pPr>
    <w:rPr>
      <w:color w:val="000000"/>
    </w:rPr>
  </w:style>
  <w:style w:type="paragraph" w:styleId="ListParagraph">
    <w:name w:val="List Paragraph"/>
    <w:basedOn w:val="Normal"/>
    <w:uiPriority w:val="34"/>
    <w:qFormat/>
    <w:rsid w:val="00102b3a"/>
    <w:pPr>
      <w:spacing w:before="0" w:after="0"/>
      <w:ind w:left="720" w:hanging="0"/>
      <w:contextualSpacing/>
    </w:pPr>
    <w:rPr/>
  </w:style>
  <w:style w:type="paragraph" w:styleId="NormalWeb">
    <w:name w:val="Normal (Web)"/>
    <w:basedOn w:val="Normal"/>
    <w:uiPriority w:val="99"/>
    <w:unhideWhenUsed/>
    <w:qFormat/>
    <w:rsid w:val="00ff342a"/>
    <w:pPr>
      <w:spacing w:beforeAutospacing="1" w:afterAutospacing="1"/>
    </w:pPr>
    <w:rPr/>
  </w:style>
  <w:style w:type="paragraph" w:styleId="Msonormalmailrucssattributepostfixmailrucssattributepostfixmailrucssattributepostfix" w:customStyle="1">
    <w:name w:val="msonormal_mailru_css_attribute_postfix_mailru_css_attribute_postfix_mailru_css_attribute_postfix"/>
    <w:basedOn w:val="Normal"/>
    <w:qFormat/>
    <w:rsid w:val="007c7b58"/>
    <w:pPr>
      <w:spacing w:beforeAutospacing="1" w:afterAutospacing="1"/>
    </w:pPr>
    <w:rPr/>
  </w:style>
  <w:style w:type="paragraph" w:styleId="BodyTextIndent2">
    <w:name w:val="Body Text Indent 2"/>
    <w:basedOn w:val="Normal"/>
    <w:link w:val="22"/>
    <w:semiHidden/>
    <w:unhideWhenUsed/>
    <w:qFormat/>
    <w:rsid w:val="00b5738b"/>
    <w:pPr>
      <w:spacing w:lineRule="auto" w:line="480" w:before="0" w:after="120"/>
      <w:ind w:left="283" w:hanging="0"/>
    </w:pPr>
    <w:rPr/>
  </w:style>
  <w:style w:type="paragraph" w:styleId="Style30">
    <w:name w:val="Title"/>
    <w:basedOn w:val="Normal"/>
    <w:link w:val="Style18"/>
    <w:qFormat/>
    <w:rsid w:val="00b5738b"/>
    <w:pPr>
      <w:widowControl w:val="false"/>
      <w:shd w:val="clear" w:color="auto" w:fill="FFFFFF"/>
      <w:ind w:firstLine="851"/>
      <w:jc w:val="center"/>
    </w:pPr>
    <w:rPr>
      <w:b/>
      <w:color w:val="000000"/>
    </w:rPr>
  </w:style>
  <w:style w:type="paragraph" w:styleId="ConsNonformat" w:customStyle="1">
    <w:name w:val="ConsNonformat"/>
    <w:qFormat/>
    <w:rsid w:val="00b5738b"/>
    <w:pPr>
      <w:widowControl w:val="false"/>
      <w:bidi w:val="0"/>
      <w:snapToGrid w:val="false"/>
      <w:spacing w:before="0" w:after="0"/>
      <w:jc w:val="left"/>
    </w:pPr>
    <w:rPr>
      <w:rFonts w:ascii="Courier New" w:hAnsi="Courier New" w:eastAsia="Times New Roman" w:cs="Times New Roman"/>
      <w:color w:val="auto"/>
      <w:kern w:val="0"/>
      <w:sz w:val="20"/>
      <w:szCs w:val="20"/>
      <w:lang w:val="ru-RU" w:eastAsia="ru-RU" w:bidi="ar-SA"/>
    </w:rPr>
  </w:style>
  <w:style w:type="paragraph" w:styleId="Default" w:customStyle="1">
    <w:name w:val="Default"/>
    <w:qFormat/>
    <w:rsid w:val="00285891"/>
    <w:pPr>
      <w:widowControl/>
      <w:bidi w:val="0"/>
      <w:spacing w:before="0" w:after="0"/>
      <w:jc w:val="left"/>
    </w:pPr>
    <w:rPr>
      <w:rFonts w:eastAsia="Calibri" w:eastAsiaTheme="minorHAnsi" w:ascii="Times New Roman" w:hAnsi="Times New Roman" w:cs="Times New Roman"/>
      <w:color w:val="000000"/>
      <w:kern w:val="0"/>
      <w:sz w:val="24"/>
      <w:szCs w:val="24"/>
      <w:lang w:eastAsia="en-US" w:val="ru-RU" w:bidi="ar-SA"/>
    </w:rPr>
  </w:style>
  <w:style w:type="paragraph" w:styleId="Style31">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3">
    <w:name w:val="Table Grid"/>
    <w:basedOn w:val="a1"/>
    <w:rsid w:val="00086c5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library.vcc.ca/downloads/VCC_VancouverStyleGuide.pdf" TargetMode="External"/><Relationship Id="rId4" Type="http://schemas.openxmlformats.org/officeDocument/2006/relationships/hyperlink" Target="url:https://core.ac.uk/download/pdf/129961739.pdf" TargetMode="External"/><Relationship Id="rId5" Type="http://schemas.openxmlformats.org/officeDocument/2006/relationships/hyperlink" Target="url:https://core.ac.uk/download/pdf/129961739.pdf" TargetMode="External"/><Relationship Id="rId6" Type="http://schemas.openxmlformats.org/officeDocument/2006/relationships/hyperlink" Target="https://translit.ru/"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Relationship Id="rId14"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65BA59-7A3B-41D5-BC87-4959E7FCD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Application>LibreOffice/7.4.2.3$Windows_X86_64 LibreOffice_project/382eef1f22670f7f4118c8c2dd222ec7ad009daf</Application>
  <AppVersion>15.0000</AppVersion>
  <Pages>10</Pages>
  <Words>1937</Words>
  <Characters>13245</Characters>
  <CharactersWithSpaces>15092</CharactersWithSpaces>
  <Paragraphs>109</Paragraphs>
  <Company>Finance Academy under the Government of RF</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2018-11-30T10:22:00Z</dcterms:created>
  <dc:creator>Lzatsepina</dc:creator>
  <dc:description/>
  <dc:language>ru-RU</dc:language>
  <cp:lastModifiedBy/>
  <cp:lastPrinted>2018-11-06T09:29:00Z</cp:lastPrinted>
  <dcterms:modified xsi:type="dcterms:W3CDTF">2023-03-16T12:10:00Z</dcterms:modified>
  <cp:revision>37</cp:revision>
  <dc:subject/>
  <dc:title>О составах редакционных советов</dc:title>
</cp:coreProperties>
</file>

<file path=docProps/custom.xml><?xml version="1.0" encoding="utf-8"?>
<Properties xmlns="http://schemas.openxmlformats.org/officeDocument/2006/custom-properties" xmlns:vt="http://schemas.openxmlformats.org/officeDocument/2006/docPropsVTypes"/>
</file>