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FB" w:rsidRDefault="00D03F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3FFB" w:rsidRDefault="00D03FFB">
      <w:pPr>
        <w:pStyle w:val="ConsPlusNormal"/>
        <w:jc w:val="both"/>
        <w:outlineLvl w:val="0"/>
      </w:pPr>
    </w:p>
    <w:p w:rsidR="00D03FFB" w:rsidRDefault="00D03FFB">
      <w:pPr>
        <w:pStyle w:val="ConsPlusNormal"/>
        <w:outlineLvl w:val="0"/>
      </w:pPr>
      <w:r>
        <w:t>Зарегистрировано в Минюсте России 5 августа 1998 г. N 1582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jc w:val="center"/>
      </w:pPr>
    </w:p>
    <w:p w:rsidR="00D03FFB" w:rsidRDefault="00D03FFB">
      <w:pPr>
        <w:pStyle w:val="ConsPlusTitle"/>
        <w:jc w:val="center"/>
      </w:pPr>
      <w:r>
        <w:t>МИНИСТЕРСТВО ОБЩЕГО И ПРОФЕССИОНАЛЬНОГО ОБРАЗОВАНИЯ</w:t>
      </w:r>
    </w:p>
    <w:p w:rsidR="00D03FFB" w:rsidRDefault="00D03FFB">
      <w:pPr>
        <w:pStyle w:val="ConsPlusTitle"/>
        <w:jc w:val="center"/>
      </w:pPr>
      <w:r>
        <w:t>РОССИЙСКОЙ ФЕДЕРАЦИИ</w:t>
      </w:r>
    </w:p>
    <w:p w:rsidR="00D03FFB" w:rsidRDefault="00D03FFB">
      <w:pPr>
        <w:pStyle w:val="ConsPlusTitle"/>
        <w:jc w:val="center"/>
      </w:pPr>
    </w:p>
    <w:p w:rsidR="00D03FFB" w:rsidRDefault="00D03FFB">
      <w:pPr>
        <w:pStyle w:val="ConsPlusTitle"/>
        <w:jc w:val="center"/>
      </w:pPr>
      <w:r>
        <w:t>ПРИКАЗ</w:t>
      </w:r>
    </w:p>
    <w:p w:rsidR="00D03FFB" w:rsidRDefault="00D03FFB">
      <w:pPr>
        <w:pStyle w:val="ConsPlusTitle"/>
        <w:jc w:val="center"/>
      </w:pPr>
      <w:r>
        <w:t>от 27 марта 1998 г. N 814</w:t>
      </w:r>
    </w:p>
    <w:p w:rsidR="00D03FFB" w:rsidRDefault="00D03FFB">
      <w:pPr>
        <w:pStyle w:val="ConsPlusTitle"/>
        <w:jc w:val="center"/>
      </w:pPr>
    </w:p>
    <w:p w:rsidR="00D03FFB" w:rsidRDefault="00D03FFB">
      <w:pPr>
        <w:pStyle w:val="ConsPlusTitle"/>
        <w:jc w:val="center"/>
      </w:pPr>
      <w:r>
        <w:t>ОБ УТВЕРЖДЕНИИ ПОЛОЖЕНИЯ</w:t>
      </w:r>
    </w:p>
    <w:p w:rsidR="00D03FFB" w:rsidRDefault="00D03FFB">
      <w:pPr>
        <w:pStyle w:val="ConsPlusTitle"/>
        <w:jc w:val="center"/>
      </w:pPr>
      <w:r>
        <w:t>О ПОДГОТОВКЕ НАУЧНО-ПЕДАГОГИЧЕСКИХ И НАУЧНЫХ</w:t>
      </w:r>
    </w:p>
    <w:p w:rsidR="00D03FFB" w:rsidRDefault="00D03FFB">
      <w:pPr>
        <w:pStyle w:val="ConsPlusTitle"/>
        <w:jc w:val="center"/>
      </w:pPr>
      <w:r>
        <w:t>КАДРОВ В СИСТЕМЕ ПОСЛЕВУЗОВСКОГО ПРОФЕССИОНАЛЬНОГО</w:t>
      </w:r>
    </w:p>
    <w:p w:rsidR="00D03FFB" w:rsidRDefault="00D03FFB">
      <w:pPr>
        <w:pStyle w:val="ConsPlusTitle"/>
        <w:jc w:val="center"/>
      </w:pPr>
      <w:r>
        <w:t>ОБРАЗОВАНИЯ В РОССИЙСКОЙ ФЕДЕРАЦИИ</w:t>
      </w:r>
    </w:p>
    <w:p w:rsidR="00D03FFB" w:rsidRDefault="00D03FFB">
      <w:pPr>
        <w:pStyle w:val="ConsPlusNormal"/>
        <w:jc w:val="center"/>
      </w:pPr>
    </w:p>
    <w:p w:rsidR="00D03FFB" w:rsidRDefault="00D03FFB">
      <w:pPr>
        <w:pStyle w:val="ConsPlusNormal"/>
        <w:jc w:val="center"/>
      </w:pPr>
      <w:r>
        <w:t>Список изменяющих документов</w:t>
      </w:r>
    </w:p>
    <w:p w:rsidR="00D03FFB" w:rsidRDefault="00D03FFB">
      <w:pPr>
        <w:pStyle w:val="ConsPlusNormal"/>
        <w:jc w:val="center"/>
      </w:pPr>
      <w:r>
        <w:t xml:space="preserve">(в ред. Приказов Минобразования России от 16.03.2000 </w:t>
      </w:r>
      <w:hyperlink r:id="rId5" w:history="1">
        <w:r>
          <w:rPr>
            <w:color w:val="0000FF"/>
          </w:rPr>
          <w:t>N 780</w:t>
        </w:r>
      </w:hyperlink>
      <w:r>
        <w:t>,</w:t>
      </w:r>
    </w:p>
    <w:p w:rsidR="00D03FFB" w:rsidRDefault="00D03FFB">
      <w:pPr>
        <w:pStyle w:val="ConsPlusNormal"/>
        <w:jc w:val="center"/>
      </w:pPr>
      <w:r>
        <w:t xml:space="preserve">от 27.11.2000 </w:t>
      </w:r>
      <w:hyperlink r:id="rId6" w:history="1">
        <w:r>
          <w:rPr>
            <w:color w:val="0000FF"/>
          </w:rPr>
          <w:t>N 3410</w:t>
        </w:r>
      </w:hyperlink>
      <w:r>
        <w:t xml:space="preserve">, от 17.02.2004 </w:t>
      </w:r>
      <w:hyperlink r:id="rId7" w:history="1">
        <w:r>
          <w:rPr>
            <w:color w:val="0000FF"/>
          </w:rPr>
          <w:t>N 696</w:t>
        </w:r>
      </w:hyperlink>
      <w:r>
        <w:t>,</w:t>
      </w:r>
    </w:p>
    <w:p w:rsidR="00D03FFB" w:rsidRDefault="00D03FFB">
      <w:pPr>
        <w:pStyle w:val="ConsPlusNormal"/>
        <w:jc w:val="center"/>
      </w:pPr>
      <w:r>
        <w:t xml:space="preserve">Приказов Минобрнауки России от 26.03.2014 </w:t>
      </w:r>
      <w:hyperlink r:id="rId8" w:history="1">
        <w:r>
          <w:rPr>
            <w:color w:val="0000FF"/>
          </w:rPr>
          <w:t>N 233</w:t>
        </w:r>
      </w:hyperlink>
      <w:r>
        <w:t>,</w:t>
      </w:r>
    </w:p>
    <w:p w:rsidR="00D03FFB" w:rsidRDefault="00D03FFB">
      <w:pPr>
        <w:pStyle w:val="ConsPlusNormal"/>
        <w:jc w:val="center"/>
      </w:pPr>
      <w:r>
        <w:t xml:space="preserve">от 28.03.2014 </w:t>
      </w:r>
      <w:hyperlink r:id="rId9" w:history="1">
        <w:r>
          <w:rPr>
            <w:color w:val="0000FF"/>
          </w:rPr>
          <w:t>N 247</w:t>
        </w:r>
      </w:hyperlink>
      <w:r>
        <w:t xml:space="preserve">, от 28.03.2014 </w:t>
      </w:r>
      <w:hyperlink r:id="rId10" w:history="1">
        <w:r>
          <w:rPr>
            <w:color w:val="0000FF"/>
          </w:rPr>
          <w:t>N 248</w:t>
        </w:r>
      </w:hyperlink>
      <w:r>
        <w:t>,</w:t>
      </w:r>
    </w:p>
    <w:p w:rsidR="00D03FFB" w:rsidRDefault="00D03FFB">
      <w:pPr>
        <w:pStyle w:val="ConsPlusNormal"/>
        <w:jc w:val="center"/>
      </w:pPr>
      <w:r>
        <w:t xml:space="preserve">от 12.09.2014 </w:t>
      </w:r>
      <w:hyperlink r:id="rId11" w:history="1">
        <w:r>
          <w:rPr>
            <w:color w:val="0000FF"/>
          </w:rPr>
          <w:t>N 1219</w:t>
        </w:r>
      </w:hyperlink>
      <w:r>
        <w:t>,</w:t>
      </w:r>
    </w:p>
    <w:p w:rsidR="00D03FFB" w:rsidRDefault="00D03FFB">
      <w:pPr>
        <w:pStyle w:val="ConsPlusNormal"/>
        <w:jc w:val="center"/>
      </w:pPr>
      <w:r>
        <w:t>с изм., внесенными решениями Верховного Суда РФ</w:t>
      </w:r>
    </w:p>
    <w:p w:rsidR="00D03FFB" w:rsidRDefault="00D03FFB">
      <w:pPr>
        <w:pStyle w:val="ConsPlusNormal"/>
        <w:jc w:val="center"/>
      </w:pPr>
      <w:r>
        <w:t xml:space="preserve">от 01.09.1999 </w:t>
      </w:r>
      <w:hyperlink r:id="rId12" w:history="1">
        <w:r>
          <w:rPr>
            <w:color w:val="0000FF"/>
          </w:rPr>
          <w:t>N ГКПИ 99-563</w:t>
        </w:r>
      </w:hyperlink>
      <w:r>
        <w:t xml:space="preserve">, от 14.05.2014 </w:t>
      </w:r>
      <w:hyperlink r:id="rId13" w:history="1">
        <w:r>
          <w:rPr>
            <w:color w:val="0000FF"/>
          </w:rPr>
          <w:t>N АКПИ14-323</w:t>
        </w:r>
      </w:hyperlink>
      <w:r>
        <w:t>)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03.06.2013 N 466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является Министерство образования и науки Российской Федерации.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22 августа 1996 г. N 125-ФЗ "О высшем и послевузовском профессиональном образовании",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Министерстве общего и профессионального образования Российской Федерации, утвержденным Постановлением Правительства Российской Федерации от 05.04.97 N 395, и на основании решения коллегии Министерства общего и профессионального образования Российской Федерации от 11.11.97 N 13/1 приказываю: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подготовке научно-педагогических и научных кадров в системе послевузовского профессионального образования в Российской Федерации.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2. Управлению по работе с научно-педагогическими и руководящими кадрами (Ганькину Ю.А.):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2.1. До 01.10.98 совместно с Управлением образовательных стандартов и программ (Шестаковым Г.К.) и Управлением социального развития и материально-технического обеспечения (Корольковым В.Т.) разработать проекты документов государственного образца о завершении обучения по образовательным программам послевузовского профессионального образования.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2.2. Совместно с Управлением экономики (Беляковым С.А.) подготовить предложения об увеличении с 2000 года количества оплачиваемых часов за счет средств госбюджета научным руководителям аспирантов и соискателей и научным консультантам докторантов.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lastRenderedPageBreak/>
        <w:t>2.3. На основании представленного Положения о подготовке научно-педагогических и научных кадров в системе послевузовского профессионального образования в Российской Федерации совместно с отраслевыми министерствами и ведомствами принять участие в разработке регламентирующих документов в сфере послевузовского профессионального образования, соответствующих специфике отраслей.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3. Ввести в действие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подготовке научно-педагогических и научных кадров в системе послевузовского профессионального образования в Российской Федерации с 1 сентября 1998 г.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4. Признать недействующим в Российской Федерации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высшему образованию от 31.05.95 N 3 "Об утверждении Положения о подготовке научно-педагогических и научных кадров в Российской Федерации" (зарегистрировано Минюстом России 30 июня 1995 г., регистрационный N 892).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jc w:val="right"/>
      </w:pPr>
      <w:r>
        <w:t>Министр</w:t>
      </w:r>
    </w:p>
    <w:p w:rsidR="00D03FFB" w:rsidRDefault="00D03FFB">
      <w:pPr>
        <w:pStyle w:val="ConsPlusNormal"/>
        <w:jc w:val="right"/>
      </w:pPr>
      <w:r>
        <w:t>А.Н.ТИХОНОВ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</w:pPr>
    </w:p>
    <w:p w:rsidR="00D03FFB" w:rsidRDefault="00D03FFB">
      <w:pPr>
        <w:pStyle w:val="ConsPlusNormal"/>
      </w:pPr>
    </w:p>
    <w:p w:rsidR="00D03FFB" w:rsidRDefault="00D03FFB">
      <w:pPr>
        <w:pStyle w:val="ConsPlusNormal"/>
      </w:pPr>
    </w:p>
    <w:p w:rsidR="00D03FFB" w:rsidRDefault="00D03FFB">
      <w:pPr>
        <w:pStyle w:val="ConsPlusNormal"/>
      </w:pPr>
    </w:p>
    <w:p w:rsidR="00D03FFB" w:rsidRDefault="00D03FFB">
      <w:pPr>
        <w:pStyle w:val="ConsPlusNormal"/>
        <w:jc w:val="right"/>
        <w:outlineLvl w:val="0"/>
      </w:pPr>
      <w:r>
        <w:t>Приложение</w:t>
      </w:r>
    </w:p>
    <w:p w:rsidR="00D03FFB" w:rsidRDefault="00D03FFB">
      <w:pPr>
        <w:pStyle w:val="ConsPlusNormal"/>
        <w:jc w:val="right"/>
      </w:pPr>
      <w:r>
        <w:t>к Приказу</w:t>
      </w:r>
    </w:p>
    <w:p w:rsidR="00D03FFB" w:rsidRDefault="00D03FFB">
      <w:pPr>
        <w:pStyle w:val="ConsPlusNormal"/>
        <w:jc w:val="right"/>
      </w:pPr>
      <w:r>
        <w:t>Минобразования России</w:t>
      </w:r>
    </w:p>
    <w:p w:rsidR="00D03FFB" w:rsidRDefault="00D03FFB">
      <w:pPr>
        <w:pStyle w:val="ConsPlusNormal"/>
        <w:jc w:val="right"/>
      </w:pPr>
      <w:r>
        <w:t>от 27 марта 1998 г. N 814</w:t>
      </w:r>
    </w:p>
    <w:p w:rsidR="00D03FFB" w:rsidRDefault="00D03FFB">
      <w:pPr>
        <w:pStyle w:val="ConsPlusNormal"/>
      </w:pPr>
    </w:p>
    <w:p w:rsidR="00D03FFB" w:rsidRDefault="00D03FFB">
      <w:pPr>
        <w:pStyle w:val="ConsPlusTitle"/>
        <w:jc w:val="center"/>
      </w:pPr>
      <w:bookmarkStart w:id="0" w:name="P50"/>
      <w:bookmarkEnd w:id="0"/>
      <w:r>
        <w:t>ПОЛОЖЕНИЕ</w:t>
      </w:r>
    </w:p>
    <w:p w:rsidR="00D03FFB" w:rsidRDefault="00D03FFB">
      <w:pPr>
        <w:pStyle w:val="ConsPlusTitle"/>
        <w:jc w:val="center"/>
      </w:pPr>
      <w:r>
        <w:t>О ПОДГОТОВКЕ НАУЧНО-ПЕДАГОГИЧЕСКИХ И НАУЧНЫХ КАДРОВ</w:t>
      </w:r>
    </w:p>
    <w:p w:rsidR="00D03FFB" w:rsidRDefault="00D03FFB">
      <w:pPr>
        <w:pStyle w:val="ConsPlusTitle"/>
        <w:jc w:val="center"/>
      </w:pPr>
      <w:r>
        <w:t>В СИСТЕМЕ ПОСЛЕВУЗОВСКОГО ПРОФЕССИОНАЛЬНОГО ОБРАЗОВАНИЯ</w:t>
      </w:r>
    </w:p>
    <w:p w:rsidR="00D03FFB" w:rsidRDefault="00D03FFB">
      <w:pPr>
        <w:pStyle w:val="ConsPlusTitle"/>
        <w:jc w:val="center"/>
      </w:pPr>
      <w:r>
        <w:t>В РОССИЙСКОЙ ФЕДЕРАЦИИ</w:t>
      </w:r>
    </w:p>
    <w:p w:rsidR="00D03FFB" w:rsidRDefault="00D03FFB">
      <w:pPr>
        <w:pStyle w:val="ConsPlusNormal"/>
        <w:jc w:val="center"/>
      </w:pPr>
    </w:p>
    <w:p w:rsidR="00D03FFB" w:rsidRDefault="00D03FFB">
      <w:pPr>
        <w:pStyle w:val="ConsPlusNormal"/>
        <w:jc w:val="center"/>
      </w:pPr>
      <w:r>
        <w:t>Список изменяющих документов</w:t>
      </w:r>
    </w:p>
    <w:p w:rsidR="00D03FFB" w:rsidRDefault="00D03FFB">
      <w:pPr>
        <w:pStyle w:val="ConsPlusNormal"/>
        <w:jc w:val="center"/>
      </w:pPr>
      <w:r>
        <w:t xml:space="preserve">(в ред. Приказов Минобразования России от 16.03.2000 </w:t>
      </w:r>
      <w:hyperlink r:id="rId18" w:history="1">
        <w:r>
          <w:rPr>
            <w:color w:val="0000FF"/>
          </w:rPr>
          <w:t>N 780</w:t>
        </w:r>
      </w:hyperlink>
      <w:r>
        <w:t>,</w:t>
      </w:r>
    </w:p>
    <w:p w:rsidR="00D03FFB" w:rsidRDefault="00D03FFB">
      <w:pPr>
        <w:pStyle w:val="ConsPlusNormal"/>
        <w:jc w:val="center"/>
      </w:pPr>
      <w:r>
        <w:t xml:space="preserve">от 27.11.2000 </w:t>
      </w:r>
      <w:hyperlink r:id="rId19" w:history="1">
        <w:r>
          <w:rPr>
            <w:color w:val="0000FF"/>
          </w:rPr>
          <w:t>N 3410</w:t>
        </w:r>
      </w:hyperlink>
      <w:r>
        <w:t xml:space="preserve">, от 17.02.2004 </w:t>
      </w:r>
      <w:hyperlink r:id="rId20" w:history="1">
        <w:r>
          <w:rPr>
            <w:color w:val="0000FF"/>
          </w:rPr>
          <w:t>N 696</w:t>
        </w:r>
      </w:hyperlink>
      <w:r>
        <w:t>,</w:t>
      </w:r>
    </w:p>
    <w:p w:rsidR="00D03FFB" w:rsidRDefault="00D03FFB">
      <w:pPr>
        <w:pStyle w:val="ConsPlusNormal"/>
        <w:jc w:val="center"/>
      </w:pPr>
      <w:r>
        <w:t xml:space="preserve">Приказов Минобрнауки России от 26.03.2014 </w:t>
      </w:r>
      <w:hyperlink r:id="rId21" w:history="1">
        <w:r>
          <w:rPr>
            <w:color w:val="0000FF"/>
          </w:rPr>
          <w:t>N 233</w:t>
        </w:r>
      </w:hyperlink>
      <w:r>
        <w:t>,</w:t>
      </w:r>
    </w:p>
    <w:p w:rsidR="00D03FFB" w:rsidRDefault="00D03FFB">
      <w:pPr>
        <w:pStyle w:val="ConsPlusNormal"/>
        <w:jc w:val="center"/>
      </w:pPr>
      <w:r>
        <w:t xml:space="preserve">от 28.03.2014 </w:t>
      </w:r>
      <w:hyperlink r:id="rId22" w:history="1">
        <w:r>
          <w:rPr>
            <w:color w:val="0000FF"/>
          </w:rPr>
          <w:t>N 247</w:t>
        </w:r>
      </w:hyperlink>
      <w:r>
        <w:t xml:space="preserve">, от 28.03.2014 </w:t>
      </w:r>
      <w:hyperlink r:id="rId23" w:history="1">
        <w:r>
          <w:rPr>
            <w:color w:val="0000FF"/>
          </w:rPr>
          <w:t>N 248</w:t>
        </w:r>
      </w:hyperlink>
      <w:r>
        <w:t>,</w:t>
      </w:r>
    </w:p>
    <w:p w:rsidR="00D03FFB" w:rsidRDefault="00D03FFB">
      <w:pPr>
        <w:pStyle w:val="ConsPlusNormal"/>
        <w:jc w:val="center"/>
      </w:pPr>
      <w:r>
        <w:t xml:space="preserve">от 12.09.2014 </w:t>
      </w:r>
      <w:hyperlink r:id="rId24" w:history="1">
        <w:r>
          <w:rPr>
            <w:color w:val="0000FF"/>
          </w:rPr>
          <w:t>N 1219</w:t>
        </w:r>
      </w:hyperlink>
      <w:r>
        <w:t>)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jc w:val="center"/>
        <w:outlineLvl w:val="1"/>
      </w:pPr>
      <w:r>
        <w:t>I. Общие положения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22 августа 1996 г. N 125-ФЗ "О высшем и послевузовском профессиональном образовании",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Министерстве общего и профессионального образования Российской Федерации, утвержденным Постановлением Правительства Российской Федерации от 05.04.97 N 395 (Собрание законодательства Российской Федерации, 1997, N 15, ст. 1796),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высшему образованию от 10.08.93 N 42 "Об утверждении Положения о магистерской подготовке (магистратуре) в системе многоуровневого высшего образования Российской Федерации" (зарегистрировано в Министерстве юстиции Российской Федерации 16 августа 1993 г., регистрационный N 329), другими законодательными и нормативными правовыми </w:t>
      </w:r>
      <w:hyperlink r:id="rId28" w:history="1">
        <w:r>
          <w:rPr>
            <w:color w:val="0000FF"/>
          </w:rPr>
          <w:t>актами</w:t>
        </w:r>
      </w:hyperlink>
      <w:r>
        <w:t xml:space="preserve"> система послевузовского профессионального образования предоставляет гражданам Российской Федерации возможность повышения уровня научной и научно-педагогической квалификации в </w:t>
      </w:r>
      <w:r>
        <w:lastRenderedPageBreak/>
        <w:t>докторантуре, аспирантуре, адъюнктуре, созданных в образовательных учреждениях высшего профессионального образования &lt;*&gt;, имеющих государственную аккредитацию, и научных учреждениях, организациях, имеющих лицензию на право ведения образовательной деятельности в сфере послевузовского профессионального образования, независимо от их организационно-правовых форм.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&lt;*&gt; Далее по тексту - высшие учебные заведения.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ind w:firstLine="540"/>
        <w:jc w:val="both"/>
      </w:pPr>
      <w:r>
        <w:t xml:space="preserve">2. С учетом норм </w:t>
      </w:r>
      <w:hyperlink r:id="rId29" w:history="1">
        <w:r>
          <w:rPr>
            <w:color w:val="0000FF"/>
          </w:rPr>
          <w:t>ст. 19</w:t>
        </w:r>
      </w:hyperlink>
      <w:r>
        <w:t xml:space="preserve"> Федерального закона "О высшем и послевузовском профессиональном образовании" (Собрание законодательства Российской Федерации, 1996, N 15, ст. 4135) докторантура и аспирантура, адъюнктура являются основными формами подготовки научно-педагогических и научных кадров в системе послевузовского профессионального образования, предоставляющими гражданам Российской Федерации возможность повышения уровня образования, научной и педагогической квалификации.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Минобрнауки России от 28.03.2014 N 248.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присвоения ученых званий и присуждения ученых степеней, см. Постановления Правительства РФ от 10.12.2013 </w:t>
      </w:r>
      <w:hyperlink r:id="rId31" w:history="1">
        <w:r>
          <w:rPr>
            <w:color w:val="0000FF"/>
          </w:rPr>
          <w:t>N 1139</w:t>
        </w:r>
      </w:hyperlink>
      <w:r>
        <w:rPr>
          <w:color w:val="0A2666"/>
        </w:rPr>
        <w:t xml:space="preserve"> и от 24.09.2013 </w:t>
      </w:r>
      <w:hyperlink r:id="rId32" w:history="1">
        <w:r>
          <w:rPr>
            <w:color w:val="0000FF"/>
          </w:rPr>
          <w:t>N 842</w:t>
        </w:r>
      </w:hyperlink>
      <w:r>
        <w:rPr>
          <w:color w:val="0A2666"/>
        </w:rPr>
        <w:t>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t xml:space="preserve">3. Порядок представления диссертаций в диссертационный совет определяется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порядке присуждения научным и научно-педагогическим работникам ученых степеней и присвоения научным работникам ученых званий &lt;*&gt;.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&lt;*&gt; Положение о порядке присуждения научным и научно-педагогическим работникам ученых степеней и присвоения научным работникам ученых званий утверждено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1994 г. N 1185 (Бюллетень Высшего аттестационного комитета Российской Федерации, 1995, N 1).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ind w:firstLine="540"/>
        <w:jc w:val="both"/>
      </w:pPr>
      <w:r>
        <w:t>4. Докторантура, аспирантура, адъюнктура открываются в высших учебных заведениях, имеющих государственную аккредитацию, и научных учреждениях, организациях, имеющих лицензию на право ведения образовательной деятельности в сфере послевузовского профессионального образования, располагающих высококвалифицированными научными и научно-педагогическими кадрами.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Докторантура открывается в высших учебных заведениях и научных учреждениях, организациях, имеющих, как правило, профильные диссертационные советы по защите диссертаций на соискание ученых степеней кандидата и доктора наук.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5. Открытие докторантуры и прекращение ее деятельности осуществляется и оформляется приказом Министерства общего и профессионального образования Российской Федерации (кроме системы Российской академии наук и отраслевых академий, имеющих государственный статус) после проведения соответствующей экспертизы.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Ходатайства об открытии докторантуры, аспирантуры, адъюнктуры или введении научных специальностей в действующих докторантуре, аспирантуре, адъюнктуре представляются министерствами, ведомствами и подведомственными Министерству общего и профессионального образования Российской Федерации высшими учебными заведениями и научными учреждениями, организациями в Министерство общего и профессионального образования Российской Федерации.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6. Открытие аспирантуры, адъюнктуры осуществляется приказом Министерства общего и </w:t>
      </w:r>
      <w:r>
        <w:lastRenderedPageBreak/>
        <w:t>профессионального образования Российской Федерации с выдачей лицензии после проведения лицензионной экспертизы на право ведения образовательной деятельности в сфере послевузовского профессионального образования (кроме системы Российской академии наук и отраслевых академий, имеющих государственный статус).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Получение лицензии на право ведения образовательной деятельности в сфере послевузовского профессионального образования по новым для высшего учебного заведения и научного учреждения, организации научным специальностям производится на общих основаниях независимо от наличия у высшего учебного заведения и научного учреждения, организации лицензии.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7. Граждане иностранных государств, включая граждан государств - участников СНГ, принимаются в докторантуру, адъюнктуру на основе международных договоров и межправительственных соглашений Российской Федерации, а также по договорам высших учебных заведений и научных учреждений, организаций Российской Федерации, предусматривающих оплату стоимости подготовки юридическими и физическими лицами.</w:t>
      </w:r>
    </w:p>
    <w:p w:rsidR="00D03FFB" w:rsidRDefault="00D03FFB">
      <w:pPr>
        <w:pStyle w:val="ConsPlusNormal"/>
        <w:jc w:val="both"/>
      </w:pPr>
      <w:r>
        <w:t xml:space="preserve">(в ред. Приказов Минобрнауки России от 26.03.2014 </w:t>
      </w:r>
      <w:hyperlink r:id="rId35" w:history="1">
        <w:r>
          <w:rPr>
            <w:color w:val="0000FF"/>
          </w:rPr>
          <w:t>N 233</w:t>
        </w:r>
      </w:hyperlink>
      <w:r>
        <w:t xml:space="preserve">, от 28.03.2014 </w:t>
      </w:r>
      <w:hyperlink r:id="rId36" w:history="1">
        <w:r>
          <w:rPr>
            <w:color w:val="0000FF"/>
          </w:rPr>
          <w:t>N 248</w:t>
        </w:r>
      </w:hyperlink>
      <w:r>
        <w:t>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Прием лиц без гражданства, постоянно проживающих на территории Российской Федерации, в докторантуру российских высших учебных заведений, научных учреждений и организаций осуществляется в порядке, предусмотренном для граждан Российской Федерации.</w:t>
      </w:r>
    </w:p>
    <w:p w:rsidR="00D03FFB" w:rsidRDefault="00D03FFB">
      <w:pPr>
        <w:pStyle w:val="ConsPlusNormal"/>
        <w:jc w:val="both"/>
      </w:pPr>
      <w:r>
        <w:t xml:space="preserve">(в ред. Приказов Минобразования России от 27.11.2000 </w:t>
      </w:r>
      <w:hyperlink r:id="rId37" w:history="1">
        <w:r>
          <w:rPr>
            <w:color w:val="0000FF"/>
          </w:rPr>
          <w:t>N 3410</w:t>
        </w:r>
      </w:hyperlink>
      <w:r>
        <w:t xml:space="preserve">, Минобрнауки России от 26.03.2014 </w:t>
      </w:r>
      <w:hyperlink r:id="rId38" w:history="1">
        <w:r>
          <w:rPr>
            <w:color w:val="0000FF"/>
          </w:rPr>
          <w:t>N 233</w:t>
        </w:r>
      </w:hyperlink>
      <w:r>
        <w:t>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8. Общее и научно-методическое руководство работой докторантуры, аспирантуры, адъюнктуры в высших учебных заведениях и научных учреждениях, организациях независимо от их ведомственной принадлежности и контроль за подготовкой научно-педагогических и научных кадров в сфере послевузовского профессионального образования осуществляет Министерство общего и профессионального образования Российской Федерации.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9. На основании настоящего Положения министерствами и ведомствами могут быть изданы соответствующие специфике отрасли регламентирующие документы в сфере послевузовского профессионального образования, подлежащие согласованию с Министерством общего и профессионального образования Российской Федерации.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10. Лицам, завершившим подготовку по образовательным программам послевузовского профессионального образования, выдаются документы государственного образца.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 xml:space="preserve">О гарантиях и компенсациях работникам, допущенным к соисканию ученой степени кандидата наук или доктора наук, см. </w:t>
      </w:r>
      <w:hyperlink r:id="rId39" w:history="1">
        <w:r>
          <w:rPr>
            <w:color w:val="0000FF"/>
          </w:rPr>
          <w:t>статью 173.1</w:t>
        </w:r>
      </w:hyperlink>
      <w:r>
        <w:rPr>
          <w:color w:val="0A2666"/>
        </w:rPr>
        <w:t xml:space="preserve"> ТК РФ.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t>11. Для завершения диссертаций на соискание ученой степени кандидата наук или доктора наук работникам предприятий, учреждений и организаций по месту работы предоставляются отпуска с сохранением средней заработной платы продолжительностью соответственно три или шесть месяцев.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Отпуск для завершения диссертаций на соискание ученой степени доктора наук (шесть месяцев) предоставляется по месту работы лицам, сочетающим основную работу с научной деятельностью, по рекомендации ученого совета высшего учебного заведения или научно-технического совета научного учреждения, организации с учетом актуальности научной работы, объема проведенных исследований, возможности завершения диссертации за время отпуска, с указанием времени и срока его предоставления.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12.09.2014 N 1219)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04.04.2014 N 267 утверждено </w:t>
      </w:r>
      <w:hyperlink r:id="rId41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докторантуре.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jc w:val="center"/>
        <w:outlineLvl w:val="1"/>
      </w:pPr>
      <w:r>
        <w:t>II. Докторантура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 xml:space="preserve">Прием в докторантуру в соответствии с порядком приема, действовавшим до 1 сентября 2013 года, осуществляется до 1 января 2014 года. Подготовка лиц, принятых в докторантуру до 1 января 2014 года, осуществляется до истечения срока их подготовки, но не позднее 1 января 2018 года. В этот срок не включается защита диссертации на соискание ученой степени доктора наук (Федеральный </w:t>
      </w:r>
      <w:hyperlink r:id="rId42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02.07.2013 N 185-ФЗ).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t>12. В докторантуру принимаются лица, имеющие степень кандидата наук.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Подготовка докторантов осуществляется по очной форме.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Срок подготовки докторантов не должен превышать трех лет.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13. Заявление о приеме в докторантуру подается на имя ректора высшего учебного заведения или руководителя научного учреждения, организации, осуществляющих подготовку докторантов, с приложением следующих документов: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копии диплома о присуждении ученой степени кандидата наук;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анкеты;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развернутого плана подготовки докторской диссертации;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списка опубликованных научных работ, изобретений.</w:t>
      </w:r>
    </w:p>
    <w:p w:rsidR="00D03FFB" w:rsidRDefault="00D03FFB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Документ</w:t>
        </w:r>
      </w:hyperlink>
      <w:r>
        <w:t xml:space="preserve">, удостоверяющий личность, и </w:t>
      </w:r>
      <w:hyperlink r:id="rId44" w:history="1">
        <w:r>
          <w:rPr>
            <w:color w:val="0000FF"/>
          </w:rPr>
          <w:t>диплом</w:t>
        </w:r>
      </w:hyperlink>
      <w:r>
        <w:t xml:space="preserve"> о присуждении ученой степени кандидата наук предъявляются поступающим в докторантуру лично.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14. Ректор высшего учебного заведения или руководитель научного учреждения, организации рассматривает документы поступающего в докторантуру и на основании заключения соответствующей кафедры (отдела, лаборатории, сектора) и решения ученого совета высшего учебного заведения или научно-технического совета научного учреждения, организации издает приказ о зачислении.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стипендиального обеспечения студентов, см. </w:t>
      </w:r>
      <w:hyperlink r:id="rId45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27.06.2001 N 487.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t>15. Лица, зачисленные в докторантуру, освобождаются от занимаемых должностей в соответствии с трудовым законодательством Российской Федерации. Зачисленным за счет средств бюджета стипендия выплачивается со дня зачисления, но не ранее дня увольнения с предыдущего места работы.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16. Срок подготовки в докторантуре засчитывается в стаж научно-педагогической и научной работы.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17. В период подготовки докторант обязан выполнить план подготовки диссертации и представить завершенную диссертацию на кафедру (отдел, лабораторию, сектор, совет) для получения соответствующего заключения.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lastRenderedPageBreak/>
        <w:t>18. Для оказания помощи докторанту в проведении диссертационных исследований по месту его подготовки может назначаться приказом ректора высшего учебного заведения или руководителя научного учреждения, организации научный консультант из числа докторов наук. При необходимости в качестве консультанта могут привлекаться ведущие ученые и специалисты сторонних учебных и научных учреждений, организаций.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19. Докторанты пользуются бесплатно оборудованием, лабораториями, учебно-методическими кабинетами, библиотеками, имеют право на командировки, в том числе в высшие учебные заведения и научные центры иностранных государств, на участие в экспедициях для проведения работ по избранным темам научных исследований наравне с научно-педагогическими работниками высших учебных заведений и научными работниками научных учреждений, организаций.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Для приобретения научной литературы каждому докторанту, обучающемуся за счет средств бюджета, выдается ежегодное пособие в размере двух месячных стипендий.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20. Ежегодно ученые советы высших учебных заведений или советы факультетов высших учебных заведений и научно-технические советы научных учреждений, организаций проводят аттестацию докторантов, по результатам которой принимается решение о дальнейшем пребывании их в докторантуре.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Докторант, не выполняющий план работы над диссертацией, отчисляется из докторантуры приказом ректора высшего учебного заведения или руководителя научного учреждения, организации.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21. Докторант, отчисленный до окончания срока из докторантуры, может быть восстановлен на оставшийся срок приказом руководителя высшего учебного заведения или научного учреждения, организации при наличии в высшем учебном заведении или научном учреждении, организации вакантных мест.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22. Лица, прошедшие полный курс подготовки в докторантуре, не переводятся на должности научных сотрудников для подготовки докторской диссертации.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23. Подготовка докторантов в высших учебных заведениях и научных учреждениях, организациях в пределах установленных контрольных цифр осуществляется за счет соответствующих бюджетов.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Контрольные цифры приема в докторантуру высшим учебным заведениям и научным учреждениям, организациям за счет средств бюджета устанавливают министерства и ведомства, в ведении которых они находятся. Подготовка докторантов сверх контрольных цифр приема может осуществляться по договорам с оплатой стоимости обучения физическими или юридическими лицами.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24. Докторантам, зачисленным в счет контрольных цифр приема, выплачиваются государственные стипендии.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Докторантам предоставляются ежегодные каникулы продолжительностью два месяца.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За докторантами сохраняются все права по месту работы, которые они имели до поступления в докторантуру (право на получение жилой площади, на присвоение ученого звания и другие права), а также право на возвращение на прежнее место работы.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25. Докторанты имеют право на оплачиваемую работу при условии выполнения ими плана работы над диссертацией.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26. Оплата труда научных консультантов докторантов производится из расчета 50 часов в год </w:t>
      </w:r>
      <w:r>
        <w:lastRenderedPageBreak/>
        <w:t>на одного докторанта.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Руководители высших учебных заведений и научных учреждений, организаций имеют право устанавливать научным консультантам доплату без ограничения ее предельных размеров.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jc w:val="center"/>
        <w:outlineLvl w:val="1"/>
      </w:pPr>
      <w:r>
        <w:t>III. Перевод сотрудников учреждений высшего</w:t>
      </w:r>
    </w:p>
    <w:p w:rsidR="00D03FFB" w:rsidRDefault="00D03FFB">
      <w:pPr>
        <w:pStyle w:val="ConsPlusNormal"/>
        <w:jc w:val="center"/>
      </w:pPr>
      <w:r>
        <w:t>профессионального образования на должности</w:t>
      </w:r>
    </w:p>
    <w:p w:rsidR="00D03FFB" w:rsidRDefault="00D03FFB">
      <w:pPr>
        <w:pStyle w:val="ConsPlusNormal"/>
        <w:jc w:val="center"/>
      </w:pPr>
      <w:r>
        <w:t>научных сотрудников для подготовки</w:t>
      </w:r>
    </w:p>
    <w:p w:rsidR="00D03FFB" w:rsidRDefault="00D03FFB">
      <w:pPr>
        <w:pStyle w:val="ConsPlusNormal"/>
        <w:jc w:val="center"/>
      </w:pPr>
      <w:r>
        <w:t>докторских диссертаций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ind w:firstLine="540"/>
        <w:jc w:val="both"/>
      </w:pPr>
      <w:r>
        <w:t>27. Сотрудники высших учебных заведений с ученой степенью кандидата наук могут переводиться на должности научных сотрудников сроком до двух лет для подготовки докторских диссертаций.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28. Кандидаты наук, претендующие на должности научных сотрудников, подают на имя ректора высшего учебного заведения по месту своей основной работы заявление с приложением развернутого плана докторской диссертации, списка опубликованных научных работ.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29. Ректор высшего учебного заведения на основании заключения соответствующей кафедры (факультета, ученого совета) и представленных кандидатом документов принимает решение о его переводе на должность научного сотрудника для подготовки докторской диссертации.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30. Перевод кандидатов наук на должности научных сотрудников для подготовки докторской диссертации оформляется приказом ректора </w:t>
      </w:r>
      <w:proofErr w:type="gramStart"/>
      <w:r>
        <w:t>в пределах</w:t>
      </w:r>
      <w:proofErr w:type="gramEnd"/>
      <w:r>
        <w:t xml:space="preserve"> имеющихся в высших учебных заведениях средств на оплату труда.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31. В период пребывания на должности научный сотрудник обязан завершить работу над докторской диссертацией и представить ее на кафедру для получения соответствующего заключения.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32. Кандидаты наук, переведенные на должности научных сотрудников (далее - научные сотрудники), могут быть по их просьбе прикомандированы для проведения научного исследования к другим высшим учебным заведениям или научным учреждениям, организациям с согласия последних.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Высшие учебные заведения и научные учреждения, организации, давшие согласие на прикомандирование научного сотрудника, обеспечивают его научными консультациями, осуществляют контроль за его работой и несут все расходы, связанные с проведением научного исследования. При необходимости для оказания помощи научному сотруднику в проведении диссертационных исследований может назначаться приказом ректора научный консультант из числа докторов наук, профессоров.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33. Оплата труда научных консультантов научных сотрудников производится из расчета 50 часов в год на одного сотрудника.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Руководители высших учебных заведений имеют право устанавливать научным консультантам доплату без ограничения ее предельных размеров.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34. По истечении года научные сотрудники представляют ученому совету высшего учебного заведения, в штате которого они состоят, отчет о работе над диссертацией, по результатам которого ученый совет принимает решение с рекомендацией о продлении пребывания их в должности научных сотрудников на следующий годичный срок или о возвращении на прежнее место работы.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Лица, прикомандированные к другим высшим учебным заведениям и научным учреждениям, организациям, представляют научный отчет ученому совету высшего учебного заведения или научно-техническому совету научного учреждения, организации по месту </w:t>
      </w:r>
      <w:r>
        <w:lastRenderedPageBreak/>
        <w:t>прикомандирования. Заключение совета направляется в высшее учебное заведение, в штате которого состоит научный сотрудник, и учитывается при решении вопроса о дальнейшем пребывании кандидата наук в занимаемой должности научного сотрудника.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35. Кандидаты наук, переведенные на должности научных сотрудников, по истечении срока пребывания в данной должности не могут поступать в докторантуру за счет средств бюджета.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после раздела III должен следовать раздел IV, а не VI.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jc w:val="center"/>
        <w:outlineLvl w:val="1"/>
      </w:pPr>
      <w:r>
        <w:t>VI. Аспирантура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приема на обучение по образовательным программам высшего образования - программам подготовки научно-педагогических кадров в аспирантуре, см. </w:t>
      </w:r>
      <w:hyperlink r:id="rId46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Минобрнауки России от 12.01.2017 N 13.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t>36. В адъюнктуру на конкурсной основе принимаются лица, имеющие высшее профессиональное образование. Обучение в аспирантуре осуществляется по очной и заочной формам.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Минобрнауки России от 26.03.2014 N 233.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ind w:firstLine="540"/>
        <w:jc w:val="both"/>
      </w:pPr>
      <w:r>
        <w:t>37. Лица, ранее прошедшие полный курс обучения в адъюнктуре, не имеют права вторичного обучения в адъюнктуре за счет средств бюджета.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38. Заявление о приеме в адъюнктуру подается на имя ректора высшего учебного заведения и руководителя научного учреждения, организации, осуществляющих подготовку адъюнктов, с приложением следующих документов: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копии диплома о высшем профессиональном образовании и приложения к нему (для лиц, получивших образование за рубежом, включая граждан государств - участников СНГ, - копия соответствующего диплома, а также копия свидетельства об эквивалентности документов иностранных государств об образовании диплому о высшем профессиональном образовании Российской Федерации, выданного Министерством общего и профессионального образования Российской Федерации) &lt;*&gt;;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Минобразования России от 16.03.2000 N 780)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&lt;*&gt; Далее по тексту - "свидетельство об эквивалентности".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ind w:firstLine="540"/>
        <w:jc w:val="both"/>
      </w:pPr>
      <w:r>
        <w:t>анкеты;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списка опубликованных научных работ, изобретений и отчетов по научно-исследовательской работе при наличии у поступающего научных работ и изобретений или реферата, по усмотрению высшего учебного заведения и научного учреждения, организации;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lastRenderedPageBreak/>
        <w:t>удостоверения о сдаче кандидатских экзаменов при наличии у поступающего сданных кандидатских экзаменов (для лиц, сдавших кандидатские экзамены за рубежом, - справки о наличии законной силы предъявленного документа о сдаче кандидатских экзаменов, выданной Министерством общего и профессионального образования Российской Федерации).</w:t>
      </w:r>
    </w:p>
    <w:p w:rsidR="00D03FFB" w:rsidRDefault="00D03FFB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Документ</w:t>
        </w:r>
      </w:hyperlink>
      <w:r>
        <w:t>, удостоверяющий личность, и диплом (для лиц, получивших образование за рубежом, - диплом и копию свидетельства о его эквивалентности) об окончании высшего учебного заведения поступающие в адъюнктуру представляют лично.</w:t>
      </w:r>
    </w:p>
    <w:p w:rsidR="00D03FFB" w:rsidRDefault="00D03FFB">
      <w:pPr>
        <w:pStyle w:val="ConsPlusNormal"/>
        <w:jc w:val="both"/>
      </w:pPr>
      <w:r>
        <w:t xml:space="preserve">(в ред. Приказов Минобразования России от 16.03.2000 </w:t>
      </w:r>
      <w:hyperlink r:id="rId53" w:history="1">
        <w:r>
          <w:rPr>
            <w:color w:val="0000FF"/>
          </w:rPr>
          <w:t>N 780</w:t>
        </w:r>
      </w:hyperlink>
      <w:r>
        <w:t xml:space="preserve">, Минобрнауки России от 26.03.2014 </w:t>
      </w:r>
      <w:hyperlink r:id="rId54" w:history="1">
        <w:r>
          <w:rPr>
            <w:color w:val="0000FF"/>
          </w:rPr>
          <w:t>N 233</w:t>
        </w:r>
      </w:hyperlink>
      <w:r>
        <w:t>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39. Прием в адъюнктуру проводится ежегодно в сроки, устанавливаемые высшими учебными заведениями и научными учреждениями, организациями. Для проведения приема в адъюнктуру организуется приемная комиссия под председательством ректора (проректора) высшего учебного заведения или руководителя (заместителя руководителя) научного учреждения, организации. Члены приемной комиссии назначаются ее председателем из числа высококвалифицированных научно-педагогических и научных кадров, включая научных руководителей адъюнктов.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Приемная комиссия рассматривает документы поступающих в адъюнктуру.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Поступающие в адъюнктуру проходят собеседование с предполагаемым научным руководителем, который сообщает о результате собеседования в приемную комиссию.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Решение о допуске к вступительным экзаменам в адъюнктуру приемная комиссия выносит с учетом итогов </w:t>
      </w:r>
      <w:proofErr w:type="gramStart"/>
      <w:r>
        <w:t>собеседования</w:t>
      </w:r>
      <w:proofErr w:type="gramEnd"/>
      <w:r>
        <w:t xml:space="preserve"> поступающего с предполагаемым научным руководителем и доводит до сведения поступающего в недельный срок.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Прием вступительных экзаменов в адъюнктуру проводится комиссиями, назначаемыми ректором высшего учебного заведения или руководителем научного учреждения, организации, ведущей подготовку адъюнктов. В состав комиссии входит профессор или доктор наук по той специальности, по которой проводится экзамен.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При отсутствии докторов наук в состав комиссии могут включаться кандидаты наук, доценты, а по иностранному языку - и квалифицированные преподаватели, не имеющие ученой степени и ученого звания, в достаточной степени владеющие соответствующим иностранным языком.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40. Поступающие в адъюнктуру сдают следующие конкурсные вступительные экзамены в соответствии с государственными образовательными стандартами высшего профессионального образования: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специальную дисциплину;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философию;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иностранный язык, определяемый высшим учебным заведением или научным учреждением, организацией и необходимый аспиранту для выполнения диссертационного исследования.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Пересдача вступительных экзаменов не допускается. Сданные вступительные экзамены в адъюнктуру действительны в течение календарного года.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lastRenderedPageBreak/>
        <w:t>Лица, сдавшие полностью или частично кандидатские экзамены, при поступлении в адъюнктуру освобождаются от соответствующих вступительных экзаменов.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Результаты выпускных магистерских экзаменов по философии и иностранному языку засчитываются в качестве вступительных экзаменов в адъюнктуру, если в индивидуальном учебном плане магистра были предусмотрены магистерские экзамены по этим предметам.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Лицам, допущенным к вступительным экзаменам в адъюнктуру, предоставляются отпуска продолжительностью тридцать календарных дней для подготовки к экзаменам и их сдачи с сохранением средней заработной платы по месту работы.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41. Приемная комиссия по результатам вступительных экзаменов принимает решение по каждому претенденту, обеспечивая зачисление на конкурсной основе наиболее подготовленных к научной работе и научно-педагогической деятельности.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Решение о приеме в адъюнктуру или отказе в приеме сообщается поступающему в пятидневный срок после решения приемной комиссии, но не позднее чем за две недели до начала занятий.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Зачисление в адъюнктуру производится приказом ректора высшего учебного заведения или руководителя научного учреждения, организации.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42. Срок обучения в очной аспирантуре не должен превышать трех лет, в заочной аспирантуре - четырех лет.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43. Освобождение от работы лиц, принятых в очную аспирантуру, производится в соответствии с законодательством Российской Федерации о труде. Стипендия аспирантам очной формы обучения, зачисленным в счет контрольных цифр, выплачивается со дня зачисления, но не ранее дня увольнения с предыдущего места работы.</w:t>
      </w:r>
    </w:p>
    <w:p w:rsidR="00D03FFB" w:rsidRDefault="00D03FFB">
      <w:pPr>
        <w:pStyle w:val="ConsPlusNormal"/>
        <w:spacing w:before="220"/>
        <w:ind w:firstLine="540"/>
        <w:jc w:val="both"/>
      </w:pPr>
      <w:bookmarkStart w:id="1" w:name="P220"/>
      <w:bookmarkEnd w:id="1"/>
      <w:r>
        <w:t>44. Аспирант за время обучения в аспирантуре обязан: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полностью выполнить индивидуальный план;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сдать кандидатские экзамены по философии, иностранному языку и специальной дисциплине;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завершить работу над диссертацией и представить ее на кафедру (научный совет, отдел, лабораторию, сектор) для получения соответствующего заключения.</w:t>
      </w:r>
    </w:p>
    <w:p w:rsidR="00D03FFB" w:rsidRDefault="00D03FFB">
      <w:pPr>
        <w:pStyle w:val="ConsPlusNormal"/>
        <w:spacing w:before="220"/>
        <w:ind w:firstLine="540"/>
        <w:jc w:val="both"/>
      </w:pPr>
      <w:bookmarkStart w:id="2" w:name="P224"/>
      <w:bookmarkEnd w:id="2"/>
      <w:r>
        <w:t>45. Аспиранты, обучающиеся по творческо-исполнительским специальностям в области искусства, по завершению учебы представляют итоговую работу по соответствующему профилю, которая принимается специальной комиссией, назначаемой ректором высшего учебного заведения.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46. Аспирант, обучающийся по очной форме в высшем учебном заведении, вправе освоить обязательный минимум содержания профессиональной программы, обеспечивающей получение дополнительной квалификации "Преподаватель высшей школы", если этот минимум не был освоен в процессе магистерской подготовки.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47. Выпускникам аспирантуры время обучения в очной аспирантуре засчитывается в стаж </w:t>
      </w:r>
      <w:r>
        <w:lastRenderedPageBreak/>
        <w:t>научно-педагогической и научной работы.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48. Индивидуальные планы аспирантов и темы диссертаций утверждаются ректорами (учеными советами) высших учебных заведений или руководителями (научно-техническими советами) научных учреждений, организаций по представлению кафедр (отделов, секторов, лабораторий) в сроки, определяемые высшими учебными заведениями и научными учреждениями, организациями. Выполнение аспирантом утвержденного индивидуального плана контролирует научный руководитель.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49. Научный руководитель из числа докторов наук или профессоров утверждается ректором высшего учебного заведения или руководителем научного учреждения, организации каждому аспиранту одновременно с его зачислением в аспирантуру.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В отдельных случаях по решению ученых советов высших учебных заведений или научно-технических советов научных учреждений, организаций к научному руководству подготовкой аспирантов могут привлекаться кандидаты наук соответствующей специальности, как правило, имеющие ученое звание доцента (старшего научного сотрудника).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Аспирантам, выполняющим научные исследования на стыке смежных специальностей, разрешается иметь двух научных руководителей или руководителя и консультанта, один из которых может быть кандидатом наук.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Количество аспирантов, прикрепляемых к одному научному руководителю, определяется с его согласия ректором высшего учебного заведения или руководителем научного учреждения, организации.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50. Аспирант ежегодно аттестуется кафедрой (отделом, сектором, лабораторией). Аспирант, не выполняющий в установленные сроки индивидуальный план, отчисляется из аспирантуры приказом ректора высшего учебного заведения или руководителя научного учреждения, организации.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51. Аспирант, отчисленный из аспирантуры до окончания срока обучения, может быть восстановлен на оставшийся срок обучения приказом ректора высшего учебного заведения или руководителя научного учреждения, организации.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52. Срок обучения в очной аспирантуре за счет средств бюджета продляется приказом ректора высшего учебного заведения или руководителя научного учреждения, организации на время отпуска по беременности и родам, а также на период болезни продолжительностью свыше месяца при наличии соответствующего медицинского заключения в пределах средств стипендиального фонда. Порядок продления срока обучения в аспирантуре по заочной форме и обучающихся на платной основе находится в ведении высшего учебного заведения и научного учреждения, организации.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53. Аспиранты пользуются бесплатно оборудованием, лабораториями, учебно-методическими кабинетами, библиотеками, а также правом на командировки, в том числе в высшие учебные заведения и научные центры иностранных государств, участие в экспедициях для проведения работ по избранным темам научных исследований наравне с научно-педагогическими работниками высших учебных заведений и научными работниками научных учреждений, организаций.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54. Для приобретения научной литературы каждому аспиранту, обучающемуся за счет средств бюджета, выдается ежегодное пособие в размере двух месячных стипендий.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55. Перевод аспирантов из одного высшего учебного заведения или научного учреждения, организации в другое, а также с очной формы подготовки на заочную и наоборот, осуществляется по заявлению аспиранта ректором высшего учебного заведения или руководителем научного </w:t>
      </w:r>
      <w:r>
        <w:lastRenderedPageBreak/>
        <w:t>учреждения, организации при наличии средств.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56. Ректоры высших учебных заведений должны предоставлять аспирантам, обучающимся по очной форме, по их желанию возможность выполнения </w:t>
      </w:r>
      <w:hyperlink r:id="rId67" w:history="1">
        <w:r>
          <w:rPr>
            <w:color w:val="0000FF"/>
          </w:rPr>
          <w:t>государственных требований</w:t>
        </w:r>
      </w:hyperlink>
      <w:r>
        <w:t xml:space="preserve"> к минимуму содержания и уровню профессиональной подготовки для получения дополнительной квалификации "Преподаватель высшей школы" с выдачей соответствующего документа.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57. Аспиранты, обучающиеся в очной аспирантуре, при условии выполнения индивидуального плана имеют право быть зачисленными на штатную должность либо выполнять работу на иных условиях оплаты.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58. Ученые советы высших учебных заведений (факультетов) и научно-технические советы научных учреждений, организаций осуществляют контроль за работой аспирантуры: систематически заслушивают отчеты аспирантов и их научных руководителей.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59. Подготовка адъюнктов в высших учебных заведениях и научных учреждениях, организациях в пределах установленных контрольных цифр осуществляется за счет средств соответствующих бюджетов. Контрольные цифры приема адъюнктов, обучающихся за счет средств бюджета, устанавливаются высшим учебным заведениям и научным учреждениям, организациям, имеющим адъюнктуру, министерствами и ведомствами, в ведении которых они находятся. Подготовка адъюнктов сверх контрольных цифр приема может осуществляться по прямым договорам с оплатой стоимости обучения физическими и юридическими лицами.</w:t>
      </w:r>
    </w:p>
    <w:p w:rsidR="00D03FFB" w:rsidRDefault="00D03FF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26.03.2014 N 233)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3FFB" w:rsidRDefault="00D03FFB">
      <w:pPr>
        <w:pStyle w:val="ConsPlusNormal"/>
        <w:ind w:firstLine="540"/>
        <w:jc w:val="both"/>
      </w:pPr>
      <w:r>
        <w:rPr>
          <w:color w:val="0A2666"/>
        </w:rPr>
        <w:t xml:space="preserve">О порядке назначения государственной стипендии аспирантам см. </w:t>
      </w:r>
      <w:hyperlink r:id="rId69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Минобрнауки России от 27.12.2016 N 1663.</w:t>
      </w: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FFB" w:rsidRDefault="00D03FFB">
      <w:pPr>
        <w:pStyle w:val="ConsPlusNormal"/>
        <w:ind w:firstLine="540"/>
        <w:jc w:val="both"/>
      </w:pPr>
      <w:r>
        <w:t>60. Аспиранты, обучающиеся в очной аспирантуре за счет средств бюджета, обеспечиваются стипендией в установленном размере; иногородним предоставляется общежитие.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Ректоры высших учебных заведений и руководители научных учреждений, организаций могут устанавливать надбавки к стипендиям аспирантов без ограничения их предельных размеров.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Аспирантам в установленном порядке могут быть назначены государственные именные стипендии, а именные стипендии высшего учебного заведения или научного учреждения, организации - решением ученого совета высшего учебного заведения или научно-технического совета научного учреждения, организации за счет внебюджетных средств.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61. Оплата труда научных руководителей аспирантов производится из расчета 50 часов на одного аспиранта в год, в том числе и при утверждении аспиранту двух руководителей (руководителя и консультанта).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Ректоры высших учебных заведений и руководители научных учреждений, организаций имеют право устанавливать научным руководителям доплату без ограничения ее предельных размеров.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62. Аспиранты, обучающиеся в очной аспирантуре, пользуются ежегодно каникулами продолжительностью два месяца.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63. Окончившим очную аспирантуру (в том числе досрочно) и полностью выполнившим требования, изложенные в </w:t>
      </w:r>
      <w:hyperlink w:anchor="P220" w:history="1">
        <w:r>
          <w:rPr>
            <w:color w:val="0000FF"/>
          </w:rPr>
          <w:t>п. п. 44,</w:t>
        </w:r>
      </w:hyperlink>
      <w:r>
        <w:t xml:space="preserve"> </w:t>
      </w:r>
      <w:hyperlink w:anchor="P224" w:history="1">
        <w:r>
          <w:rPr>
            <w:color w:val="0000FF"/>
          </w:rPr>
          <w:t>45</w:t>
        </w:r>
      </w:hyperlink>
      <w:r>
        <w:t xml:space="preserve"> данного Положения, предоставляется месячный отпуск.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64. Аспирантам, обучающимся за счет средств бюджета, стипендия за время отпуска выплачивается высшим учебным заведением или научным учреждением, организацией, в аспирантуре которых они проходили подготовку.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lastRenderedPageBreak/>
        <w:t>65. Аспиранты, обучающиеся в аспирантуре по заочной форме обучения, имеют право на ежегодные дополнительные отпуска по месту работы продолжительностью тридцать календарных дней с сохранением среднего заработка.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К ежегодному дополнительному отпуску аспиранта добавляется время, затраченное на проезд от места работы до места нахождения аспирантуры и обратно с сохранением среднего заработка. Указанный проезд оплачивает организация-работодатель.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 xml:space="preserve">Аспиранты, обучающиеся в аспирантуре по заочной форме обучения, имеют право на один свободный от работы день в неделю с оплатой его в размере пятидесяти процентов получаемой заработной платы, но не ниже установленного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минимального размера оплаты труда. Организация-работодатель вправе предоставлять аспирантам по их желанию на четвертом году обучения дополнительно не более двух свободных от работы дней в неделю без сохранения заработной платы.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66. Аспирантам, обучающимся в аспирантуре по заочной форме, предоставляются места в общежитии на период сдачи экзаменов и выполнения работ по диссертации.</w:t>
      </w:r>
    </w:p>
    <w:p w:rsidR="00D03FFB" w:rsidRDefault="00D03FFB">
      <w:pPr>
        <w:pStyle w:val="ConsPlusNormal"/>
        <w:spacing w:before="220"/>
        <w:ind w:firstLine="540"/>
        <w:jc w:val="both"/>
      </w:pPr>
      <w:r>
        <w:t>67. Высшие учебные заведения и научные учреждения, организации могут в соответствии с договорами, заключаемыми с заинтересованными предприятиями, учреждениями и организациями, осуществлять при необходимости предварительную стажировку сроком до одного года для лиц, поступающих в аспирантуру.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jc w:val="center"/>
        <w:outlineLvl w:val="1"/>
      </w:pPr>
      <w:r>
        <w:t>V. Подготовка кандидатских и докторских диссертаций</w:t>
      </w:r>
    </w:p>
    <w:p w:rsidR="00D03FFB" w:rsidRDefault="00D03FFB">
      <w:pPr>
        <w:pStyle w:val="ConsPlusNormal"/>
        <w:jc w:val="center"/>
      </w:pPr>
      <w:r>
        <w:t>в форме соискательства</w:t>
      </w:r>
    </w:p>
    <w:p w:rsidR="00D03FFB" w:rsidRDefault="00D03FFB">
      <w:pPr>
        <w:pStyle w:val="ConsPlusNormal"/>
      </w:pPr>
      <w:bookmarkStart w:id="3" w:name="_GoBack"/>
      <w:bookmarkEnd w:id="3"/>
    </w:p>
    <w:p w:rsidR="00D03FFB" w:rsidRDefault="00D03FFB">
      <w:pPr>
        <w:pStyle w:val="ConsPlusNormal"/>
        <w:ind w:firstLine="540"/>
        <w:jc w:val="both"/>
      </w:pPr>
      <w:r>
        <w:t xml:space="preserve">Утратил силу. -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Минобрнауки России от 28.03.2014 N 248.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jc w:val="center"/>
        <w:outlineLvl w:val="1"/>
      </w:pPr>
      <w:r>
        <w:t>VI. Кандидатские экзамены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  <w:ind w:firstLine="540"/>
        <w:jc w:val="both"/>
      </w:pPr>
      <w:r>
        <w:t xml:space="preserve">Утратил силу. -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Минобрнауки России от 28.03.2014 N 247.</w:t>
      </w:r>
    </w:p>
    <w:p w:rsidR="00D03FFB" w:rsidRDefault="00D03FFB">
      <w:pPr>
        <w:pStyle w:val="ConsPlusNormal"/>
      </w:pPr>
    </w:p>
    <w:p w:rsidR="00D03FFB" w:rsidRDefault="00D03FFB">
      <w:pPr>
        <w:pStyle w:val="ConsPlusNormal"/>
      </w:pPr>
    </w:p>
    <w:p w:rsidR="00D03FFB" w:rsidRDefault="00D0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E34" w:rsidRDefault="00D03FFB"/>
    <w:sectPr w:rsidR="00534E34" w:rsidSect="005B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FB"/>
    <w:rsid w:val="00656446"/>
    <w:rsid w:val="00B63DCA"/>
    <w:rsid w:val="00D0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9ECF-CAB2-4EBA-9ED0-999A1F5F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626CF4C58814398091D7EAFEF25897B2A5BCA26E03D9680A4B0D5C149239FF696BCE52D8D065V1t5L" TargetMode="External"/><Relationship Id="rId21" Type="http://schemas.openxmlformats.org/officeDocument/2006/relationships/hyperlink" Target="consultantplus://offline/ref=DB626CF4C58814398091D7EAFEF25897B1AABBA36E0884620212015E139D66E86E22C253D8D0651CV6t7L" TargetMode="External"/><Relationship Id="rId42" Type="http://schemas.openxmlformats.org/officeDocument/2006/relationships/hyperlink" Target="consultantplus://offline/ref=DB626CF4C58814398091D7EAFEF25897B2A1BDA16D0884620212015E139D66E86E22C253D8D2671EV6t1L" TargetMode="External"/><Relationship Id="rId47" Type="http://schemas.openxmlformats.org/officeDocument/2006/relationships/hyperlink" Target="consultantplus://offline/ref=DB626CF4C58814398091D7EAFEF25897B1AABBA36E0884620212015E139D66E86E22C253D8D0651DV6t2L" TargetMode="External"/><Relationship Id="rId63" Type="http://schemas.openxmlformats.org/officeDocument/2006/relationships/hyperlink" Target="consultantplus://offline/ref=DB626CF4C58814398091D7EAFEF25897B1AABBA36E0884620212015E139D66E86E22C253D8D0651DV6t4L" TargetMode="External"/><Relationship Id="rId68" Type="http://schemas.openxmlformats.org/officeDocument/2006/relationships/hyperlink" Target="consultantplus://offline/ref=DB626CF4C58814398091D7EAFEF25897B1AABBA36E0884620212015E139D66E86E22C253D8D0651DV6t5L" TargetMode="External"/><Relationship Id="rId16" Type="http://schemas.openxmlformats.org/officeDocument/2006/relationships/hyperlink" Target="consultantplus://offline/ref=DB626CF4C58814398091D7EAFEF25897B2A5BCA26E03D9680A4B0D5C149239FF696BCE52D8D065V1t5L" TargetMode="External"/><Relationship Id="rId11" Type="http://schemas.openxmlformats.org/officeDocument/2006/relationships/hyperlink" Target="consultantplus://offline/ref=DB626CF4C58814398091D7EAFEF25897B1A4BCAB680F84620212015E139D66E86E22C253D8D0651CV6t6L" TargetMode="External"/><Relationship Id="rId24" Type="http://schemas.openxmlformats.org/officeDocument/2006/relationships/hyperlink" Target="consultantplus://offline/ref=DB626CF4C58814398091D7EAFEF25897B1A4BCAB680F84620212015E139D66E86E22C253D8D0651CV6t6L" TargetMode="External"/><Relationship Id="rId32" Type="http://schemas.openxmlformats.org/officeDocument/2006/relationships/hyperlink" Target="consultantplus://offline/ref=DB626CF4C58814398091D7EAFEF25897B2A2BBA4690C84620212015E139D66E86E22C253D8D0651EV6t4L" TargetMode="External"/><Relationship Id="rId37" Type="http://schemas.openxmlformats.org/officeDocument/2006/relationships/hyperlink" Target="consultantplus://offline/ref=DB626CF4C58814398091D7EAFEF25897B2AAB9A76A03D9680A4B0D5C149239FF696BCE52D8D065V1tBL" TargetMode="External"/><Relationship Id="rId40" Type="http://schemas.openxmlformats.org/officeDocument/2006/relationships/hyperlink" Target="consultantplus://offline/ref=DB626CF4C58814398091D7EAFEF25897B1A4BCAB680F84620212015E139D66E86E22C253D8D0651CV6t6L" TargetMode="External"/><Relationship Id="rId45" Type="http://schemas.openxmlformats.org/officeDocument/2006/relationships/hyperlink" Target="consultantplus://offline/ref=DB626CF4C58814398091D7EAFEF25897B7A3BBA66A03D9680A4B0D5C149239FF696BCE52D8D064V1t9L" TargetMode="External"/><Relationship Id="rId53" Type="http://schemas.openxmlformats.org/officeDocument/2006/relationships/hyperlink" Target="consultantplus://offline/ref=DB626CF4C58814398091D7EAFEF25897B2A5B4AA6A03D9680A4B0D5C149239FF696BCE52D8D065V1tBL" TargetMode="External"/><Relationship Id="rId58" Type="http://schemas.openxmlformats.org/officeDocument/2006/relationships/hyperlink" Target="consultantplus://offline/ref=DB626CF4C58814398091D7EAFEF25897B1AABBA36E0884620212015E139D66E86E22C253D8D0651DV6t4L" TargetMode="External"/><Relationship Id="rId66" Type="http://schemas.openxmlformats.org/officeDocument/2006/relationships/hyperlink" Target="consultantplus://offline/ref=DB626CF4C58814398091D7EAFEF25897B1AABBA36E0884620212015E139D66E86E22C253D8D0651DV6t4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DB626CF4C58814398091D7EAFEF25897B2A5B4AA6A03D9680A4B0D5C149239FF696BCE52D8D065V1tBL" TargetMode="External"/><Relationship Id="rId61" Type="http://schemas.openxmlformats.org/officeDocument/2006/relationships/hyperlink" Target="consultantplus://offline/ref=DB626CF4C58814398091D7EAFEF25897B1AABBA36E0884620212015E139D66E86E22C253D8D0651DV6t4L" TargetMode="External"/><Relationship Id="rId19" Type="http://schemas.openxmlformats.org/officeDocument/2006/relationships/hyperlink" Target="consultantplus://offline/ref=DB626CF4C58814398091D7EAFEF25897B2AAB9A76A03D9680A4B0D5C149239FF696BCE52D8D065V1tBL" TargetMode="External"/><Relationship Id="rId14" Type="http://schemas.openxmlformats.org/officeDocument/2006/relationships/hyperlink" Target="consultantplus://offline/ref=DB626CF4C58814398091D7EAFEF25897B2A2B4A2670C84620212015E139D66E86E22C253D8D0651DV6t3L" TargetMode="External"/><Relationship Id="rId22" Type="http://schemas.openxmlformats.org/officeDocument/2006/relationships/hyperlink" Target="consultantplus://offline/ref=DB626CF4C58814398091D7EAFEF25897B1A5B8A06E0084620212015E139D66E86E22C253D8D0651CV6t9L" TargetMode="External"/><Relationship Id="rId27" Type="http://schemas.openxmlformats.org/officeDocument/2006/relationships/hyperlink" Target="consultantplus://offline/ref=DB626CF4C58814398091D7EAFEF25897B1A6B4A36703D9680A4B0D5CV1t4L" TargetMode="External"/><Relationship Id="rId30" Type="http://schemas.openxmlformats.org/officeDocument/2006/relationships/hyperlink" Target="consultantplus://offline/ref=DB626CF4C58814398091D7EAFEF25897B1A5BFA26F0884620212015E139D66E86E22C253D8D0651CV6t9L" TargetMode="External"/><Relationship Id="rId35" Type="http://schemas.openxmlformats.org/officeDocument/2006/relationships/hyperlink" Target="consultantplus://offline/ref=DB626CF4C58814398091D7EAFEF25897B1AABBA36E0884620212015E139D66E86E22C253D8D0651CV6t9L" TargetMode="External"/><Relationship Id="rId43" Type="http://schemas.openxmlformats.org/officeDocument/2006/relationships/hyperlink" Target="consultantplus://offline/ref=DB626CF4C58814398091D7EAFEF25897B1A7B5A06B0C84620212015E13V9tDL" TargetMode="External"/><Relationship Id="rId48" Type="http://schemas.openxmlformats.org/officeDocument/2006/relationships/hyperlink" Target="consultantplus://offline/ref=DB626CF4C58814398091D7EAFEF25897B1AABBA36E0884620212015E139D66E86E22C253D8D0651DV6t3L" TargetMode="External"/><Relationship Id="rId56" Type="http://schemas.openxmlformats.org/officeDocument/2006/relationships/hyperlink" Target="consultantplus://offline/ref=DB626CF4C58814398091D7EAFEF25897B1AABBA36E0884620212015E139D66E86E22C253D8D0651DV6t4L" TargetMode="External"/><Relationship Id="rId64" Type="http://schemas.openxmlformats.org/officeDocument/2006/relationships/hyperlink" Target="consultantplus://offline/ref=DB626CF4C58814398091D7EAFEF25897B1AABBA36E0884620212015E139D66E86E22C253D8D0651DV6t4L" TargetMode="External"/><Relationship Id="rId69" Type="http://schemas.openxmlformats.org/officeDocument/2006/relationships/hyperlink" Target="consultantplus://offline/ref=DB626CF4C58814398091D7EAFEF25897B2A2BDA56B0E84620212015E139D66E86E22C253D8D0651DV6t3L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consultantplus://offline/ref=DB626CF4C58814398091D7EAFEF25897B1AABBA36E0884620212015E139D66E86E22C253D8D0651CV6t7L" TargetMode="External"/><Relationship Id="rId51" Type="http://schemas.openxmlformats.org/officeDocument/2006/relationships/hyperlink" Target="consultantplus://offline/ref=DB626CF4C58814398091D7EAFEF25897B2A5B4AA6A03D9680A4B0D5C149239FF696BCE52D8D065V1tBL" TargetMode="External"/><Relationship Id="rId72" Type="http://schemas.openxmlformats.org/officeDocument/2006/relationships/hyperlink" Target="consultantplus://offline/ref=DB626CF4C58814398091D7EAFEF25897B1A5B8A06E0084620212015E139D66E86E22C253D8D0651CV6t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626CF4C58814398091D7EAFEF25897B2A5BBA46C03D9680A4B0D5C149239FF696BCE52D8D067V1t5L" TargetMode="External"/><Relationship Id="rId17" Type="http://schemas.openxmlformats.org/officeDocument/2006/relationships/hyperlink" Target="consultantplus://offline/ref=DB626CF4C58814398091D7EAFEF25897B7A7BEA4645ED36053470FV5tBL" TargetMode="External"/><Relationship Id="rId25" Type="http://schemas.openxmlformats.org/officeDocument/2006/relationships/hyperlink" Target="consultantplus://offline/ref=DB626CF4C58814398091D7EAFEF25897B1A1BDAA6C0C84620212015E139D66E86E22C253D8D0661CV6t2L" TargetMode="External"/><Relationship Id="rId33" Type="http://schemas.openxmlformats.org/officeDocument/2006/relationships/hyperlink" Target="consultantplus://offline/ref=DB626CF4C58814398091D7EAFEF25897B1A5BFA26B03D9680A4B0D5C149239FF696BCE52D8D064V1tCL" TargetMode="External"/><Relationship Id="rId38" Type="http://schemas.openxmlformats.org/officeDocument/2006/relationships/hyperlink" Target="consultantplus://offline/ref=DB626CF4C58814398091D7EAFEF25897B1AABBA36E0884620212015E139D66E86E22C253D8D0651DV6t0L" TargetMode="External"/><Relationship Id="rId46" Type="http://schemas.openxmlformats.org/officeDocument/2006/relationships/hyperlink" Target="consultantplus://offline/ref=DB626CF4C58814398091D7EAFEF25897B2A2BFA46A0C84620212015E139D66E86E22C253D8D0651DV6t5L" TargetMode="External"/><Relationship Id="rId59" Type="http://schemas.openxmlformats.org/officeDocument/2006/relationships/hyperlink" Target="consultantplus://offline/ref=DB626CF4C58814398091D7EAFEF25897B1AABBA36E0884620212015E139D66E86E22C253D8D0651DV6t4L" TargetMode="External"/><Relationship Id="rId67" Type="http://schemas.openxmlformats.org/officeDocument/2006/relationships/hyperlink" Target="consultantplus://offline/ref=DB626CF4C58814398091DEF3F9F25897B3A3BBA06C0E84620212015E13V9tDL" TargetMode="External"/><Relationship Id="rId20" Type="http://schemas.openxmlformats.org/officeDocument/2006/relationships/hyperlink" Target="consultantplus://offline/ref=DB626CF4C58814398091D7EAFEF25897B4A5B4AA6903D9680A4B0D5C149239FF696BCE52D8D064V1tDL" TargetMode="External"/><Relationship Id="rId41" Type="http://schemas.openxmlformats.org/officeDocument/2006/relationships/hyperlink" Target="consultantplus://offline/ref=DB626CF4C58814398091D7EAFEF25897B2A3BEAA6F0884620212015E139D66E86E22C253D8D0651DV6t3L" TargetMode="External"/><Relationship Id="rId54" Type="http://schemas.openxmlformats.org/officeDocument/2006/relationships/hyperlink" Target="consultantplus://offline/ref=DB626CF4C58814398091D7EAFEF25897B1AABBA36E0884620212015E139D66E86E22C253D8D0651DV6t4L" TargetMode="External"/><Relationship Id="rId62" Type="http://schemas.openxmlformats.org/officeDocument/2006/relationships/hyperlink" Target="consultantplus://offline/ref=DB626CF4C58814398091D7EAFEF25897B1AABBA36E0884620212015E139D66E86E22C253D8D0651DV6t4L" TargetMode="External"/><Relationship Id="rId70" Type="http://schemas.openxmlformats.org/officeDocument/2006/relationships/hyperlink" Target="consultantplus://offline/ref=DB626CF4C58814398091D7EAFEF25897B1A6BDAA6603D9680A4B0D5C149239FF696BCE52D8D065V1tEL" TargetMode="Externa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26CF4C58814398091D7EAFEF25897B2AAB9A76A03D9680A4B0D5C149239FF696BCE52D8D065V1tBL" TargetMode="External"/><Relationship Id="rId15" Type="http://schemas.openxmlformats.org/officeDocument/2006/relationships/hyperlink" Target="consultantplus://offline/ref=DB626CF4C58814398091D7EAFEF25897B1A1BDAA6C0C84620212015E139D66E86E22C253D8D0661CV6t2L" TargetMode="External"/><Relationship Id="rId23" Type="http://schemas.openxmlformats.org/officeDocument/2006/relationships/hyperlink" Target="consultantplus://offline/ref=DB626CF4C58814398091D7EAFEF25897B1A5BFA26F0884620212015E139D66E86E22C253D8D0651CV6t8L" TargetMode="External"/><Relationship Id="rId28" Type="http://schemas.openxmlformats.org/officeDocument/2006/relationships/hyperlink" Target="consultantplus://offline/ref=DB626CF4C58814398091D7EAFEF25897B2A1BDA16B0984620212015E139D66E86E22C253D8D06C1DV6t7L" TargetMode="External"/><Relationship Id="rId36" Type="http://schemas.openxmlformats.org/officeDocument/2006/relationships/hyperlink" Target="consultantplus://offline/ref=DB626CF4C58814398091D7EAFEF25897B1A5BFA26F0884620212015E139D66E86E22C253D8D0651DV6t0L" TargetMode="External"/><Relationship Id="rId49" Type="http://schemas.openxmlformats.org/officeDocument/2006/relationships/hyperlink" Target="consultantplus://offline/ref=DB626CF4C58814398091D7EAFEF25897B1AABBA36E0884620212015E139D66E86E22C253D8D0651DV6t4L" TargetMode="External"/><Relationship Id="rId57" Type="http://schemas.openxmlformats.org/officeDocument/2006/relationships/hyperlink" Target="consultantplus://offline/ref=DB626CF4C58814398091D7EAFEF25897B1AABBA36E0884620212015E139D66E86E22C253D8D0651DV6t4L" TargetMode="External"/><Relationship Id="rId10" Type="http://schemas.openxmlformats.org/officeDocument/2006/relationships/hyperlink" Target="consultantplus://offline/ref=DB626CF4C58814398091D7EAFEF25897B1A5BFA26F0884620212015E139D66E86E22C253D8D0651CV6t8L" TargetMode="External"/><Relationship Id="rId31" Type="http://schemas.openxmlformats.org/officeDocument/2006/relationships/hyperlink" Target="consultantplus://offline/ref=DB626CF4C58814398091D7EAFEF25897B2A3BEA5660D84620212015E139D66E86E22C253D8D0651DV6t8L" TargetMode="External"/><Relationship Id="rId44" Type="http://schemas.openxmlformats.org/officeDocument/2006/relationships/hyperlink" Target="consultantplus://offline/ref=DB626CF4C58814398091D7EAFEF25897B1A6B4AA660B84620212015E139D66E86E22C253D8D06519V6t8L" TargetMode="External"/><Relationship Id="rId52" Type="http://schemas.openxmlformats.org/officeDocument/2006/relationships/hyperlink" Target="consultantplus://offline/ref=DB626CF4C58814398091D7EAFEF25897B1A7B5A06B0C84620212015E13V9tDL" TargetMode="External"/><Relationship Id="rId60" Type="http://schemas.openxmlformats.org/officeDocument/2006/relationships/hyperlink" Target="consultantplus://offline/ref=DB626CF4C58814398091D7EAFEF25897B1AABBA36E0884620212015E139D66E86E22C253D8D0651DV6t4L" TargetMode="External"/><Relationship Id="rId65" Type="http://schemas.openxmlformats.org/officeDocument/2006/relationships/hyperlink" Target="consultantplus://offline/ref=DB626CF4C58814398091D7EAFEF25897B1AABBA36E0884620212015E139D66E86E22C253D8D0651DV6t4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626CF4C58814398091D7EAFEF25897B1A5B8A06E0084620212015E139D66E86E22C253D8D0651CV6t9L" TargetMode="External"/><Relationship Id="rId13" Type="http://schemas.openxmlformats.org/officeDocument/2006/relationships/hyperlink" Target="consultantplus://offline/ref=DB626CF4C58814398091D7EAFEF25897B1A6BEA0660C84620212015E139D66E86E22C253D8D0651EV6t6L" TargetMode="External"/><Relationship Id="rId18" Type="http://schemas.openxmlformats.org/officeDocument/2006/relationships/hyperlink" Target="consultantplus://offline/ref=DB626CF4C58814398091D7EAFEF25897B2A5B4AA6A03D9680A4B0D5C149239FF696BCE52D8D065V1tBL" TargetMode="External"/><Relationship Id="rId39" Type="http://schemas.openxmlformats.org/officeDocument/2006/relationships/hyperlink" Target="consultantplus://offline/ref=DB626CF4C58814398091D7EAFEF25897B2A2B5A36E0C84620212015E139D66E86E22C250D9D0V6tCL" TargetMode="External"/><Relationship Id="rId34" Type="http://schemas.openxmlformats.org/officeDocument/2006/relationships/hyperlink" Target="consultantplus://offline/ref=DB626CF4C58814398091D7EAFEF25897B1A5BFA26B03D9680A4B0D5C149239FF696BCE52D8D065V1tAL" TargetMode="External"/><Relationship Id="rId50" Type="http://schemas.openxmlformats.org/officeDocument/2006/relationships/hyperlink" Target="consultantplus://offline/ref=DB626CF4C58814398091D7EAFEF25897B1AABBA36E0884620212015E139D66E86E22C253D8D0651DV6t4L" TargetMode="External"/><Relationship Id="rId55" Type="http://schemas.openxmlformats.org/officeDocument/2006/relationships/hyperlink" Target="consultantplus://offline/ref=DB626CF4C58814398091D7EAFEF25897B1AABBA36E0884620212015E139D66E86E22C253D8D0651DV6t4L" TargetMode="External"/><Relationship Id="rId76" Type="http://schemas.openxmlformats.org/officeDocument/2006/relationships/customXml" Target="../customXml/item2.xml"/><Relationship Id="rId7" Type="http://schemas.openxmlformats.org/officeDocument/2006/relationships/hyperlink" Target="consultantplus://offline/ref=DB626CF4C58814398091D7EAFEF25897B4A5B4AA6903D9680A4B0D5C149239FF696BCE52D8D064V1tDL" TargetMode="External"/><Relationship Id="rId71" Type="http://schemas.openxmlformats.org/officeDocument/2006/relationships/hyperlink" Target="consultantplus://offline/ref=DB626CF4C58814398091D7EAFEF25897B1A5BFA26F0884620212015E139D66E86E22C253D8D0651DV6t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626CF4C58814398091D7EAFEF25897B1A1BDAA6C0C84620212015E139D66E86E22C253D8D06719V6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1EE873E950A40A0FA3AB82A6B6B3F" ma:contentTypeVersion="1" ma:contentTypeDescription="Создание документа." ma:contentTypeScope="" ma:versionID="d7b16358078e16f0f662e7f60ccae9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BF8A8-C5BC-4019-ACD0-55564E40AD3B}"/>
</file>

<file path=customXml/itemProps2.xml><?xml version="1.0" encoding="utf-8"?>
<ds:datastoreItem xmlns:ds="http://schemas.openxmlformats.org/officeDocument/2006/customXml" ds:itemID="{B42D3F5E-0F72-406F-BDC3-454FF8137503}"/>
</file>

<file path=customXml/itemProps3.xml><?xml version="1.0" encoding="utf-8"?>
<ds:datastoreItem xmlns:ds="http://schemas.openxmlformats.org/officeDocument/2006/customXml" ds:itemID="{0D03FAEB-6C8E-478C-9B26-B9255536D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6689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Алексей Леонидович</dc:creator>
  <cp:keywords/>
  <dc:description/>
  <cp:lastModifiedBy>Иванченко Алексей Леонидович</cp:lastModifiedBy>
  <cp:revision>1</cp:revision>
  <dcterms:created xsi:type="dcterms:W3CDTF">2017-08-15T11:45:00Z</dcterms:created>
  <dcterms:modified xsi:type="dcterms:W3CDTF">2017-08-15T11:46:00Z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0x010100EFC1EE873E950A40A0FA3AB82A6B6B3F</vt:lpwstr>
  </property>
</Properties>
</file>